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08D3CE5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Znakapoznpodarou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111E69B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AC59E3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separate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ldChar w:fldCharType="end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82D864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05E1C3D1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Partnera Wiodącego/Partnera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E410298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2CB353E9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102395EE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58D6A77E" w:rsidR="0043177E" w:rsidRPr="00DA0715" w:rsidRDefault="009E7692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lastRenderedPageBreak/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43177E" w:rsidRPr="00DA0715" w14:paraId="2DE1289D" w14:textId="77777777" w:rsidTr="00214C4B">
              <w:tc>
                <w:tcPr>
                  <w:tcW w:w="8991" w:type="dxa"/>
                  <w:gridSpan w:val="2"/>
                </w:tcPr>
                <w:p w14:paraId="01B8E977" w14:textId="324DB7B1" w:rsidR="0043177E" w:rsidRPr="00DA0715" w:rsidRDefault="009E7692" w:rsidP="006A31E7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Kwalifikowalność VAT</w:t>
                  </w:r>
                </w:p>
              </w:tc>
            </w:tr>
            <w:tr w:rsidR="0043177E" w:rsidRPr="00DA0715" w14:paraId="72B7076C" w14:textId="77777777" w:rsidTr="00214C4B">
              <w:tc>
                <w:tcPr>
                  <w:tcW w:w="8991" w:type="dxa"/>
                  <w:gridSpan w:val="2"/>
                </w:tcPr>
                <w:p w14:paraId="31DFD339" w14:textId="1276D2C4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Dotyczy projektu,</w:t>
                  </w:r>
                  <w:r w:rsidR="0042564A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którego całkowita wartość wynosi co najmniej 5 mln EUR (włączając VAT):</w:t>
                  </w:r>
                </w:p>
              </w:tc>
            </w:tr>
            <w:tr w:rsidR="009E7692" w:rsidRPr="00DA0715" w14:paraId="54EEC724" w14:textId="77777777" w:rsidTr="00214C4B">
              <w:tc>
                <w:tcPr>
                  <w:tcW w:w="7962" w:type="dxa"/>
                </w:tcPr>
                <w:p w14:paraId="5F200198" w14:textId="44B3D5EF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69EA19DB" w14:textId="42D07D2D" w:rsidR="009E7692" w:rsidRPr="00DA0715" w:rsidRDefault="004F24B3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336639E3" w14:textId="77777777" w:rsidTr="00214C4B">
              <w:tc>
                <w:tcPr>
                  <w:tcW w:w="7962" w:type="dxa"/>
                </w:tcPr>
                <w:p w14:paraId="747F45BC" w14:textId="0A4AA128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organizacja, którą reprezentuję</w:t>
                  </w:r>
                  <w:r w:rsidR="008C3B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ma prawną możliwość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72A4B2A4" w14:textId="341B8C53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B298E99" w14:textId="77777777" w:rsidTr="00214C4B">
              <w:tc>
                <w:tcPr>
                  <w:tcW w:w="7962" w:type="dxa"/>
                </w:tcPr>
                <w:p w14:paraId="40A6AD3D" w14:textId="718DD7B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realizuję projekt przy pomocy innych podmiotów, które to podmioty mają prawną możliwości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5550E337" w14:textId="4C799BCF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3409CB4" w14:textId="77777777" w:rsidTr="00214C4B">
              <w:tc>
                <w:tcPr>
                  <w:tcW w:w="7962" w:type="dxa"/>
                </w:tcPr>
                <w:p w14:paraId="5AC22518" w14:textId="28D57D6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z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obowiązuje się do niezwłocznego poinformowania o zmianie prawnej możliwości odzyskania podatku VAT oraz do zwrotu zrefundowanej części VAT w ramach projektu, jeżeli zaistnieją przesłanki umożliwiające odzyskanie tego podatku.</w:t>
                  </w:r>
                </w:p>
              </w:tc>
              <w:tc>
                <w:tcPr>
                  <w:tcW w:w="1029" w:type="dxa"/>
                </w:tcPr>
                <w:p w14:paraId="6515E009" w14:textId="20CE7866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5F9A1519" w14:textId="77777777" w:rsidTr="00214C4B">
              <w:tc>
                <w:tcPr>
                  <w:tcW w:w="8991" w:type="dxa"/>
                  <w:gridSpan w:val="2"/>
                </w:tcPr>
                <w:p w14:paraId="671D89DF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733F1BFB" w14:textId="153597FD" w:rsidR="0042564A" w:rsidRPr="00DA0715" w:rsidRDefault="00634E0C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Oświadczenie dla projektów obejmujących swoimi działaniami prace budowlane</w:t>
                  </w:r>
                </w:p>
                <w:p w14:paraId="113CABDE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9E7692" w:rsidRPr="00DA0715" w14:paraId="5738557D" w14:textId="77777777" w:rsidTr="009E7692">
              <w:tc>
                <w:tcPr>
                  <w:tcW w:w="7962" w:type="dxa"/>
                </w:tcPr>
                <w:p w14:paraId="19DE58EC" w14:textId="233C927B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20C8ECFC" w14:textId="08955E66" w:rsidR="009E7692" w:rsidRPr="00DA0715" w:rsidRDefault="009E7692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25E1C138" w14:textId="77777777" w:rsidTr="00214C4B">
              <w:tc>
                <w:tcPr>
                  <w:tcW w:w="8991" w:type="dxa"/>
                  <w:gridSpan w:val="2"/>
                </w:tcPr>
                <w:p w14:paraId="6227A495" w14:textId="4B9E46BF" w:rsidR="00634E0C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Oświadczam, że </w:t>
                  </w:r>
                  <w:r w:rsidR="00CB4E3B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Partner Wiodący/Partner</w:t>
                  </w:r>
                  <w:r w:rsidR="00605738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ma niezbędne zasoby i mechanizmy finansowe, aby pokryć koszty eksploatacji i utrzymania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,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w odniesieniu do operacji obejmujących inwestycje w infrastrukturę lub inwestycje produkcyjne, tak by zapewnić stabilność ich finansowania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34E0C" w:rsidRPr="00DA0715" w14:paraId="518CA36A" w14:textId="77777777" w:rsidTr="00214C4B">
              <w:tc>
                <w:tcPr>
                  <w:tcW w:w="8991" w:type="dxa"/>
                  <w:gridSpan w:val="2"/>
                </w:tcPr>
                <w:p w14:paraId="0191CDB1" w14:textId="634C9139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Modernizacja i remont budynków</w:t>
                  </w:r>
                </w:p>
              </w:tc>
            </w:tr>
            <w:tr w:rsidR="00214C4B" w:rsidRPr="00DA0715" w14:paraId="38062581" w14:textId="77777777" w:rsidTr="00214C4B">
              <w:tc>
                <w:tcPr>
                  <w:tcW w:w="8991" w:type="dxa"/>
                  <w:gridSpan w:val="2"/>
                </w:tcPr>
                <w:p w14:paraId="6D6ADF51" w14:textId="352C2423" w:rsidR="00214C4B" w:rsidRPr="00DA0715" w:rsidRDefault="00214C4B" w:rsidP="00214C4B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że: </w:t>
                  </w:r>
                </w:p>
              </w:tc>
            </w:tr>
            <w:tr w:rsidR="00214C4B" w:rsidRPr="00DA0715" w14:paraId="34601600" w14:textId="77777777" w:rsidTr="00214C4B">
              <w:tc>
                <w:tcPr>
                  <w:tcW w:w="7962" w:type="dxa"/>
                </w:tcPr>
                <w:p w14:paraId="745BFAF2" w14:textId="458514C7" w:rsidR="00214C4B" w:rsidRPr="00DA0715" w:rsidRDefault="009E7692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moje działania projektowe nie obejmują remontów budynków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1B66087B" w14:textId="18E4E447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65180A88" w14:textId="77777777" w:rsidTr="00214C4B">
              <w:tc>
                <w:tcPr>
                  <w:tcW w:w="7962" w:type="dxa"/>
                </w:tcPr>
                <w:p w14:paraId="658185FC" w14:textId="01128CE1" w:rsidR="00214C4B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częścią moich działań projektowych jest remont budynku </w:t>
                  </w:r>
                  <w:r w:rsidR="006A31E7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mogący mieć wpływ na uzyskanie oszczędności energetycznej (ze względu na zakres i charakter prowadzonych prac budowlanych)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i wraz z wnioskiem projektowym </w:t>
                  </w:r>
                  <w:r w:rsidR="00214C4B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cs-CZ"/>
                    </w:rPr>
                    <w:t>załączam Świadectwo Charakterystyki Energetycznej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 stanu pierwotnego oraz szacunkowy audyt energetyczny z określeniem oszczędności po remoncie,</w:t>
                  </w:r>
                </w:p>
                <w:p w14:paraId="10721251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</w:p>
                <w:p w14:paraId="34178443" w14:textId="77777777" w:rsidR="00214C4B" w:rsidRPr="00605738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60573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  <w:t>UWAGA:</w:t>
                  </w:r>
                </w:p>
                <w:p w14:paraId="44E9429C" w14:textId="120CE881" w:rsidR="00214C4B" w:rsidRPr="00DA0715" w:rsidRDefault="00214C4B" w:rsidP="009E7692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Wartość wskaźników z certyfikatu charakterystyki energetycznej budynku w stanie pierwotnym (przed remontem)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wskazana na etapie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kontroli projektu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będzie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lastRenderedPageBreak/>
                    <w:t xml:space="preserve">przedmiotem kontroli i porównania z wartościami osiągniętymi po remoncie (wg certyfikatu charakterystyki energetycznej budynku po remoncie). 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artość oszczędności wskaźnika EP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(energii pierwotnej budynku)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musi wynosi zawsze co najmniej 10% (warunek kwalifikowalności prac budowalnych). W przypadku osiągnięcia wartości </w:t>
                  </w:r>
                  <w:r w:rsidR="009E76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rzekraczających obowiązkowy poziom 10% oszczędności, akceptuje się odchylenie +/- 2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%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o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szacunkowej wartości. Odchylnie nie dotyczy spełnienia warunku oszczędności 10%.</w:t>
                  </w:r>
                </w:p>
              </w:tc>
              <w:tc>
                <w:tcPr>
                  <w:tcW w:w="1029" w:type="dxa"/>
                </w:tcPr>
                <w:p w14:paraId="43AD2959" w14:textId="33CEA035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lastRenderedPageBreak/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0B6881C5" w14:textId="77777777" w:rsidTr="00214C4B">
              <w:tc>
                <w:tcPr>
                  <w:tcW w:w="7962" w:type="dxa"/>
                </w:tcPr>
                <w:p w14:paraId="00BD3C28" w14:textId="590FE995" w:rsidR="00214C4B" w:rsidRPr="00DA0715" w:rsidRDefault="009E7692" w:rsidP="00214C4B">
                  <w:pPr>
                    <w:spacing w:before="40" w:after="40"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częścią moich działań projektowych jest remont budynku, ale nie jestem zobowiązany do osiągnięcia oszczędności energii w wyniku remontu, ponieważ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:</w:t>
                  </w:r>
                </w:p>
                <w:p w14:paraId="3072C8D6" w14:textId="457A24D7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ten jest wpisany do Rejestru Zabytków</w:t>
                  </w:r>
                  <w:r w:rsidR="009E7692" w:rsidRPr="00DA0715">
                    <w:rPr>
                      <w:rStyle w:val="Znakapoznpodarou"/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footnoteReference w:id="2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lub znajduje się na obszarze wpisanym do Rejestru Zabytków,</w:t>
                  </w:r>
                </w:p>
                <w:p w14:paraId="3E8F8B57" w14:textId="0E31771C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objęty jest wyłączeniem na podstawie ustawy z 29 sierpnia 2014 roku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o charakterystyce energetycznej budynków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(Dz. U. 2014. 1200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z późn.zm.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)  </w:t>
                  </w:r>
                </w:p>
                <w:p w14:paraId="4F1F88AB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29" w:type="dxa"/>
                </w:tcPr>
                <w:p w14:paraId="07CAD560" w14:textId="4542EEC4" w:rsidR="00214C4B" w:rsidRPr="00DA0715" w:rsidRDefault="00214C4B" w:rsidP="001A506F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68D7F833" w14:textId="77777777" w:rsidTr="00214C4B">
              <w:tc>
                <w:tcPr>
                  <w:tcW w:w="8991" w:type="dxa"/>
                  <w:gridSpan w:val="2"/>
                </w:tcPr>
                <w:p w14:paraId="4C7969AD" w14:textId="1CEF6C5D" w:rsidR="00855A3B" w:rsidRPr="00DA0715" w:rsidRDefault="00855A3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obszary leśne</w:t>
                  </w:r>
                </w:p>
              </w:tc>
            </w:tr>
            <w:tr w:rsidR="00DA0715" w:rsidRPr="00DA0715" w14:paraId="66F24F00" w14:textId="77777777" w:rsidTr="00214C4B">
              <w:tc>
                <w:tcPr>
                  <w:tcW w:w="7962" w:type="dxa"/>
                </w:tcPr>
                <w:p w14:paraId="104446BA" w14:textId="3B40FD59" w:rsidR="00DA0715" w:rsidRPr="00DA0715" w:rsidRDefault="00DA0715" w:rsidP="0042564A">
                  <w:pPr>
                    <w:pStyle w:val="Zkladntext"/>
                    <w:spacing w:line="276" w:lineRule="auto"/>
                    <w:rPr>
                      <w:rStyle w:val="normaltextrun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65A0804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color w:val="000000" w:themeColor="text1"/>
                    </w:rPr>
                  </w:pPr>
                </w:p>
              </w:tc>
            </w:tr>
            <w:tr w:rsidR="00855A3B" w:rsidRPr="00DA0715" w14:paraId="0CE52F4C" w14:textId="77777777" w:rsidTr="00214C4B">
              <w:tc>
                <w:tcPr>
                  <w:tcW w:w="7962" w:type="dxa"/>
                </w:tcPr>
                <w:p w14:paraId="0A528C96" w14:textId="38E419BA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nie mo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gą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mieć wpływu na obszary leśne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6DD7DA78" w14:textId="007C01FC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21CF2E88" w14:textId="77777777" w:rsidTr="00214C4B">
              <w:tc>
                <w:tcPr>
                  <w:tcW w:w="7962" w:type="dxa"/>
                </w:tcPr>
                <w:p w14:paraId="57297D34" w14:textId="731F09F4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mogą mieć bezpośredni wpływ na obszary leśne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08CDC1C4" w14:textId="77777777" w:rsidR="00185B07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0CECA636" w14:textId="12C078C6" w:rsidR="00855A3B" w:rsidRPr="00DA0715" w:rsidRDefault="00855A3B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UWAGA: w takim przypadku należy załączyć odpowiednie stanowisko organu odpowiedzialnego za zarządzanie danym obszarem leśnym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(zgodnie z Ustawą o lasach z dnia 28 września 1991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r. 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.U. 2022 poz. 672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z późn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. 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zm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). </w:t>
                  </w:r>
                </w:p>
              </w:tc>
              <w:tc>
                <w:tcPr>
                  <w:tcW w:w="1029" w:type="dxa"/>
                </w:tcPr>
                <w:p w14:paraId="6D4C43BA" w14:textId="444BB074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52B1F10E" w14:textId="77777777" w:rsidTr="009D0E67">
              <w:tc>
                <w:tcPr>
                  <w:tcW w:w="8991" w:type="dxa"/>
                  <w:gridSpan w:val="2"/>
                </w:tcPr>
                <w:p w14:paraId="36721C3C" w14:textId="7ABF994A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grunty rolne</w:t>
                  </w:r>
                </w:p>
              </w:tc>
            </w:tr>
            <w:tr w:rsidR="00214C4B" w:rsidRPr="00DA0715" w14:paraId="4223330C" w14:textId="77777777" w:rsidTr="009D0E67">
              <w:tc>
                <w:tcPr>
                  <w:tcW w:w="8991" w:type="dxa"/>
                  <w:gridSpan w:val="2"/>
                </w:tcPr>
                <w:p w14:paraId="57E68904" w14:textId="3EB35A3E" w:rsidR="00214C4B" w:rsidRPr="00DA0715" w:rsidRDefault="00214C4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</w:tr>
            <w:tr w:rsidR="00214C4B" w:rsidRPr="00DA0715" w14:paraId="27CAFEE0" w14:textId="77777777" w:rsidTr="00214C4B">
              <w:tc>
                <w:tcPr>
                  <w:tcW w:w="7962" w:type="dxa"/>
                </w:tcPr>
                <w:p w14:paraId="683D385D" w14:textId="02728A16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w ramach działań projektu 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nie dojdzie do zaboru gruntów rolnych</w:t>
                  </w:r>
                </w:p>
              </w:tc>
              <w:tc>
                <w:tcPr>
                  <w:tcW w:w="1029" w:type="dxa"/>
                </w:tcPr>
                <w:p w14:paraId="13BF2A6B" w14:textId="2E970920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1A4AECC3" w14:textId="77777777" w:rsidTr="00214C4B">
              <w:tc>
                <w:tcPr>
                  <w:tcW w:w="7962" w:type="dxa"/>
                </w:tcPr>
                <w:p w14:paraId="699A9487" w14:textId="3C639AF2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są realizowane na gruntach rolnych i przed podpisaniem Umowy/Decyzji o dofinansowaniu złożę dokument potwierdzający odrolnienie gruntu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lub potwierdzenie odpowiedniego organu o odstępstwie od koni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e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czności odrolnienia gruntu.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7751DAFC" w14:textId="7345E418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30FED46" w14:textId="77777777" w:rsidTr="00F67E79">
              <w:tc>
                <w:tcPr>
                  <w:tcW w:w="8991" w:type="dxa"/>
                  <w:gridSpan w:val="2"/>
                </w:tcPr>
                <w:p w14:paraId="71054AB5" w14:textId="559B0E62" w:rsidR="00E056F7" w:rsidRPr="00DA0715" w:rsidRDefault="00E056F7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jednolite części wód</w:t>
                  </w:r>
                </w:p>
              </w:tc>
            </w:tr>
            <w:tr w:rsidR="00DA0715" w:rsidRPr="00DA0715" w14:paraId="5E07A40F" w14:textId="77777777" w:rsidTr="009E7692">
              <w:tc>
                <w:tcPr>
                  <w:tcW w:w="7962" w:type="dxa"/>
                </w:tcPr>
                <w:p w14:paraId="0F3C9F09" w14:textId="5DBBD44C" w:rsidR="00DA0715" w:rsidRPr="00DA0715" w:rsidRDefault="00DA0715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3ADCFBF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E056F7" w:rsidRPr="00DA0715" w14:paraId="6F10A91F" w14:textId="77777777" w:rsidTr="009E7692">
              <w:tc>
                <w:tcPr>
                  <w:tcW w:w="7962" w:type="dxa"/>
                </w:tcPr>
                <w:p w14:paraId="1E971F36" w14:textId="49F2632E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nie wpływ</w:t>
                  </w:r>
                  <w:r w:rsidR="00CE750B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ają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na jednolite części wody</w:t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6FE99547" w14:textId="33AFA195" w:rsidR="00E056F7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0FA0AFE" w14:textId="77777777" w:rsidTr="009E7692">
              <w:tc>
                <w:tcPr>
                  <w:tcW w:w="7962" w:type="dxa"/>
                </w:tcPr>
                <w:p w14:paraId="6EFCE01D" w14:textId="615CAFB3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mogą mieć wpływ na jednolite części wód i wraz z projektem składam tzw. Deklarację wodną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3"/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22617CB6" w14:textId="658CFDA4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6D487D4" w14:textId="77777777" w:rsidTr="009E7692">
              <w:tc>
                <w:tcPr>
                  <w:tcW w:w="7962" w:type="dxa"/>
                </w:tcPr>
                <w:p w14:paraId="37744B97" w14:textId="5307802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mojego projektu są na liście działań, d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których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nie wydaje się Deklaracji zgodności z celami środowiskowymi</w:t>
                  </w:r>
                  <w:r w:rsidR="0076642A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według listy odstępstw w myśl 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u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stawy Prawo Wodne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(Dz. U.2021.2233 z póź.zm.)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4"/>
                  </w:r>
                  <w:r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0384C05E" w14:textId="6CEB6A7F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502031A" w14:textId="77777777" w:rsidTr="009E7692">
              <w:tc>
                <w:tcPr>
                  <w:tcW w:w="7962" w:type="dxa"/>
                </w:tcPr>
                <w:p w14:paraId="11158F5E" w14:textId="63300D0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 działań projektu została wydana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/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sporządzon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opini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wodnoprawn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i wraz z projektem składam </w:t>
                  </w:r>
                  <w:r w:rsidR="0076642A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przedmiotową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opinię</w:t>
                  </w:r>
                  <w:r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0329C89E" w14:textId="1E6175E3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AC59E3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0" w:name="ZDE"/>
      <w:bookmarkEnd w:id="0"/>
    </w:p>
    <w:sectPr w:rsidR="00D63757" w:rsidRPr="00DA0715" w:rsidSect="00AC59E3">
      <w:headerReference w:type="default" r:id="rId8"/>
      <w:footerReference w:type="default" r:id="rId9"/>
      <w:pgSz w:w="11906" w:h="16838"/>
      <w:pgMar w:top="59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A848" w14:textId="77777777" w:rsidR="0088066D" w:rsidRDefault="0088066D" w:rsidP="005C0B12">
      <w:r>
        <w:separator/>
      </w:r>
    </w:p>
  </w:endnote>
  <w:endnote w:type="continuationSeparator" w:id="0">
    <w:p w14:paraId="015EA9E6" w14:textId="77777777" w:rsidR="0088066D" w:rsidRDefault="0088066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241B" w14:textId="2A03DDB9" w:rsidR="005C609F" w:rsidRPr="00915860" w:rsidRDefault="005C609F" w:rsidP="005C609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1C3048" wp14:editId="16432C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57F70A81" w14:textId="77777777" w:rsidR="005C609F" w:rsidRDefault="005C609F" w:rsidP="005C609F">
    <w:pPr>
      <w:pStyle w:val="Zpat"/>
    </w:pPr>
  </w:p>
  <w:p w14:paraId="28D61D39" w14:textId="77777777" w:rsidR="005C609F" w:rsidRDefault="005C60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0DC2F" w14:textId="77777777" w:rsidR="0088066D" w:rsidRDefault="0088066D" w:rsidP="005C0B12">
      <w:r>
        <w:separator/>
      </w:r>
    </w:p>
  </w:footnote>
  <w:footnote w:type="continuationSeparator" w:id="0">
    <w:p w14:paraId="316D6D82" w14:textId="77777777" w:rsidR="0088066D" w:rsidRDefault="0088066D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xtpoznpodarou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Znakapoznpodarou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  <w:footnote w:id="2">
    <w:p w14:paraId="0DFA4974" w14:textId="5BBA493E" w:rsidR="009E7692" w:rsidRPr="00185B07" w:rsidRDefault="009E7692">
      <w:pPr>
        <w:pStyle w:val="Textpoznpodarou"/>
        <w:rPr>
          <w:rFonts w:asciiTheme="minorHAnsi" w:hAnsiTheme="minorHAnsi" w:cstheme="minorHAnsi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85B07">
        <w:rPr>
          <w:rFonts w:asciiTheme="minorHAnsi" w:hAnsiTheme="minorHAnsi" w:cstheme="minorHAnsi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Prowadzonego przez wojewódzkiego konserwatora zabytków.</w:t>
      </w:r>
      <w:r w:rsidRPr="00185B07">
        <w:rPr>
          <w:rFonts w:asciiTheme="minorHAnsi" w:hAnsiTheme="minorHAnsi" w:cstheme="minorHAnsi"/>
        </w:rPr>
        <w:t xml:space="preserve"> </w:t>
      </w:r>
    </w:p>
  </w:footnote>
  <w:footnote w:id="3">
    <w:p w14:paraId="48E8094B" w14:textId="11E814DA" w:rsidR="00E056F7" w:rsidRPr="00FD3AB1" w:rsidRDefault="00E056F7" w:rsidP="00E056F7">
      <w:pPr>
        <w:rPr>
          <w:rStyle w:val="Hypertextovodkaz"/>
          <w:rFonts w:eastAsia="Calibri" w:cstheme="minorHAnsi"/>
          <w:sz w:val="20"/>
          <w:szCs w:val="20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>egółowe informacje:</w:t>
      </w:r>
      <w:r>
        <w:t xml:space="preserve"> </w:t>
      </w:r>
      <w:r w:rsidR="00FD3AB1">
        <w:rPr>
          <w:rFonts w:ascii="Calibri" w:hAnsi="Calibri" w:cs="Calibri"/>
          <w:sz w:val="16"/>
          <w:szCs w:val="16"/>
        </w:rPr>
        <w:fldChar w:fldCharType="begin"/>
      </w:r>
      <w:r w:rsidR="00FD3AB1">
        <w:rPr>
          <w:rFonts w:ascii="Calibri" w:hAnsi="Calibri" w:cs="Calibri"/>
          <w:sz w:val="16"/>
          <w:szCs w:val="16"/>
        </w:rPr>
        <w:instrText xml:space="preserve"> HYPERLINK "https://www.wody.gov.pl/nasze-dzialania/potwierdzenie-zgodnosc-z-celami-srodowiskowymi." </w:instrText>
      </w:r>
      <w:r w:rsidR="00FD3AB1">
        <w:rPr>
          <w:rFonts w:ascii="Calibri" w:hAnsi="Calibri" w:cs="Calibri"/>
          <w:sz w:val="16"/>
          <w:szCs w:val="16"/>
        </w:rPr>
        <w:fldChar w:fldCharType="separate"/>
      </w:r>
      <w:r w:rsidRPr="00FD3AB1">
        <w:rPr>
          <w:rStyle w:val="Hypertextovodkaz"/>
          <w:rFonts w:ascii="Calibri" w:hAnsi="Calibri" w:cs="Calibri"/>
          <w:sz w:val="16"/>
          <w:szCs w:val="16"/>
        </w:rPr>
        <w:t>https://www.wody.gov.pl/nasze-dzialania/potwierdzenie-zgodnosc-z-celami-srodowiskowymi</w:t>
      </w:r>
      <w:r w:rsidRPr="00FD3AB1">
        <w:rPr>
          <w:rStyle w:val="Hypertextovodkaz"/>
          <w:rFonts w:ascii="Calibri" w:hAnsi="Calibri" w:cs="Calibri"/>
          <w:sz w:val="16"/>
          <w:szCs w:val="16"/>
          <w:lang w:val="pl-PL"/>
        </w:rPr>
        <w:t>.</w:t>
      </w:r>
    </w:p>
    <w:p w14:paraId="63188460" w14:textId="14BBE1DF" w:rsidR="00E056F7" w:rsidRPr="00E056F7" w:rsidRDefault="00FD3AB1">
      <w:pPr>
        <w:pStyle w:val="Textpoznpodarou"/>
        <w:rPr>
          <w:lang w:val="pl-PL"/>
        </w:rPr>
      </w:pPr>
      <w:r>
        <w:rPr>
          <w:rFonts w:ascii="Calibri" w:hAnsi="Calibri" w:cs="Calibri"/>
          <w:sz w:val="16"/>
          <w:szCs w:val="16"/>
        </w:rPr>
        <w:fldChar w:fldCharType="end"/>
      </w:r>
    </w:p>
  </w:footnote>
  <w:footnote w:id="4">
    <w:p w14:paraId="093ABC9C" w14:textId="3C92F205" w:rsidR="00E056F7" w:rsidRPr="00FD3AB1" w:rsidRDefault="00E056F7" w:rsidP="00185B07">
      <w:pPr>
        <w:rPr>
          <w:rFonts w:ascii="Calibri" w:hAnsi="Calibri" w:cs="Calibri"/>
          <w:sz w:val="16"/>
          <w:szCs w:val="16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6A31E7">
        <w:rPr>
          <w:rFonts w:asciiTheme="minorHAnsi" w:hAnsiTheme="minorHAnsi" w:cstheme="minorHAnsi"/>
          <w:sz w:val="16"/>
          <w:szCs w:val="16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 xml:space="preserve">egółowe informacje: </w:t>
      </w:r>
      <w:hyperlink r:id="rId1" w:history="1">
        <w:r w:rsidRPr="00FD3AB1">
          <w:rPr>
            <w:rFonts w:ascii="Calibri" w:hAnsi="Calibri" w:cs="Calibri"/>
            <w:sz w:val="16"/>
            <w:szCs w:val="16"/>
          </w:rPr>
          <w:t>https://www.wody.gov.pl/nasze-dzialania/potwierdzenie-zgodnosc-z-celami-srodowiskowymi</w:t>
        </w:r>
      </w:hyperlink>
      <w:r w:rsidR="00FD3AB1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6814454F" w:rsidR="003B689D" w:rsidRPr="002808AC" w:rsidRDefault="00605738" w:rsidP="00605738">
    <w:pPr>
      <w:pStyle w:val="Zhlav"/>
      <w:rPr>
        <w:rFonts w:ascii="Calibri" w:hAnsi="Calibri" w:cs="Calibri"/>
        <w:sz w:val="16"/>
        <w:szCs w:val="16"/>
        <w:lang w:val="pl-PL"/>
      </w:rPr>
    </w:pPr>
    <w:bookmarkStart w:id="1" w:name="_Hlk121394390"/>
    <w:r>
      <w:rPr>
        <w:noProof/>
      </w:rPr>
      <w:drawing>
        <wp:inline distT="0" distB="0" distL="0" distR="0" wp14:anchorId="0C5CAA69" wp14:editId="27F4082F">
          <wp:extent cx="1498600" cy="374832"/>
          <wp:effectExtent l="0" t="0" r="6350" b="6350"/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096" cy="379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538E123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BD993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lang w:val="pl-PL"/>
      </w:rPr>
      <w:t xml:space="preserve"> </w:t>
    </w:r>
    <w:r>
      <w:rPr>
        <w:lang w:val="pl-PL"/>
      </w:rPr>
      <w:tab/>
      <w:t xml:space="preserve">                                 </w:t>
    </w:r>
    <w:r w:rsidR="003B689D"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="003B689D"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6F1140E9" w14:textId="6CB3E607" w:rsidR="004D115C" w:rsidRPr="00605738" w:rsidRDefault="003B689D" w:rsidP="00605738">
    <w:pPr>
      <w:pStyle w:val="Zhlav"/>
      <w:jc w:val="right"/>
      <w:rPr>
        <w:rFonts w:ascii="Calibri" w:hAnsi="Calibri" w:cs="Calibri"/>
        <w:sz w:val="16"/>
        <w:szCs w:val="16"/>
      </w:rPr>
    </w:pPr>
    <w:r w:rsidRPr="00605738">
      <w:rPr>
        <w:rFonts w:ascii="Calibri" w:hAnsi="Calibri" w:cs="Calibri"/>
        <w:sz w:val="16"/>
        <w:szCs w:val="16"/>
      </w:rPr>
      <w:t xml:space="preserve">Příloha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  <w:r w:rsidRPr="00605738">
      <w:rPr>
        <w:rFonts w:ascii="Calibri" w:hAnsi="Calibri" w:cs="Calibri"/>
        <w:sz w:val="16"/>
        <w:szCs w:val="16"/>
      </w:rPr>
      <w:t xml:space="preserve"> / </w:t>
    </w:r>
    <w:r w:rsidRPr="00605738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2"/>
  </w:num>
  <w:num w:numId="14">
    <w:abstractNumId w:val="7"/>
  </w:num>
  <w:num w:numId="15">
    <w:abstractNumId w:val="22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703B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50698F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potwierdzenie-zgodnosc-z-celami-srodowiskowym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1569</Words>
  <Characters>9262</Characters>
  <Application>Microsoft Office Word</Application>
  <DocSecurity>4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Danielová Jaroslava</cp:lastModifiedBy>
  <cp:revision>2</cp:revision>
  <cp:lastPrinted>2022-12-14T12:47:00Z</cp:lastPrinted>
  <dcterms:created xsi:type="dcterms:W3CDTF">2022-12-15T14:56:00Z</dcterms:created>
  <dcterms:modified xsi:type="dcterms:W3CDTF">2022-12-15T14:56:00Z</dcterms:modified>
</cp:coreProperties>
</file>