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2F8D" w14:textId="77777777" w:rsidR="00370391" w:rsidRDefault="00370391" w:rsidP="005A53DF">
      <w:pPr>
        <w:spacing w:before="120" w:after="120"/>
        <w:ind w:right="170"/>
        <w:rPr>
          <w:rFonts w:ascii="Arial" w:hAnsi="Arial"/>
          <w:b/>
          <w:szCs w:val="24"/>
        </w:rPr>
      </w:pPr>
    </w:p>
    <w:p w14:paraId="012700F6" w14:textId="05134186" w:rsidR="00171307" w:rsidRPr="00B8672C" w:rsidRDefault="00035947" w:rsidP="00035947">
      <w:pPr>
        <w:tabs>
          <w:tab w:val="left" w:pos="2934"/>
          <w:tab w:val="center" w:pos="4903"/>
        </w:tabs>
        <w:spacing w:before="120" w:after="120"/>
        <w:ind w:left="480" w:right="170"/>
        <w:jc w:val="left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  <w:lang w:val="pl-PL"/>
        </w:rPr>
        <w:tab/>
      </w:r>
      <w:r>
        <w:rPr>
          <w:rFonts w:ascii="Arial" w:hAnsi="Arial"/>
          <w:b/>
          <w:szCs w:val="24"/>
          <w:lang w:val="pl-PL"/>
        </w:rPr>
        <w:tab/>
      </w:r>
      <w:r w:rsidR="00B8672C" w:rsidRPr="00B8672C">
        <w:rPr>
          <w:rFonts w:ascii="Arial" w:hAnsi="Arial"/>
          <w:b/>
          <w:szCs w:val="24"/>
          <w:lang w:val="pl-PL"/>
        </w:rPr>
        <w:t xml:space="preserve">Lista </w:t>
      </w:r>
      <w:r w:rsidR="001A09A4">
        <w:rPr>
          <w:rFonts w:ascii="Arial" w:hAnsi="Arial"/>
          <w:b/>
          <w:szCs w:val="24"/>
          <w:lang w:val="pl-PL"/>
        </w:rPr>
        <w:t>istotnych</w:t>
      </w:r>
      <w:r w:rsidR="00B8672C" w:rsidRPr="00B8672C">
        <w:rPr>
          <w:rFonts w:ascii="Arial" w:hAnsi="Arial"/>
          <w:b/>
          <w:szCs w:val="24"/>
          <w:lang w:val="pl-PL"/>
        </w:rPr>
        <w:t xml:space="preserve"> usług</w:t>
      </w:r>
    </w:p>
    <w:p w14:paraId="505C842E" w14:textId="41FB81AB" w:rsidR="002B7C20" w:rsidRPr="00B8672C" w:rsidRDefault="00B8672C" w:rsidP="00B8672C">
      <w:pPr>
        <w:spacing w:after="120" w:line="288" w:lineRule="auto"/>
        <w:ind w:left="480"/>
        <w:rPr>
          <w:rFonts w:ascii="Arial" w:hAnsi="Arial"/>
          <w:sz w:val="22"/>
          <w:szCs w:val="22"/>
        </w:rPr>
      </w:pPr>
      <w:r w:rsidRPr="00B8672C">
        <w:rPr>
          <w:rFonts w:ascii="Arial" w:hAnsi="Arial"/>
          <w:sz w:val="22"/>
          <w:szCs w:val="22"/>
          <w:lang w:val="pl-PL"/>
        </w:rPr>
        <w:t>w zamówieniu publicznym pn. „</w:t>
      </w:r>
      <w:r w:rsidRPr="00B8672C">
        <w:rPr>
          <w:rFonts w:ascii="Arial" w:hAnsi="Arial"/>
          <w:b/>
          <w:sz w:val="22"/>
          <w:szCs w:val="22"/>
          <w:lang w:val="pl-PL"/>
        </w:rPr>
        <w:t>Usługi agencji rekrutacyjnej w zakresie zapewnienia polskich ekspertów do oceny projektów Interreg Czechy-Polska</w:t>
      </w:r>
      <w:r w:rsidRPr="00B8672C">
        <w:rPr>
          <w:rFonts w:ascii="Arial" w:hAnsi="Arial"/>
          <w:sz w:val="22"/>
          <w:szCs w:val="22"/>
          <w:lang w:val="pl-PL"/>
        </w:rPr>
        <w:t>” udzielanym przez Centrum Rozwoju Regionalnego Republiki Czeskiej, IČO [REGON]:</w:t>
      </w:r>
      <w:r w:rsidR="002B7C20" w:rsidRPr="00B8672C">
        <w:rPr>
          <w:rFonts w:ascii="Arial" w:hAnsi="Arial"/>
          <w:sz w:val="22"/>
          <w:szCs w:val="22"/>
        </w:rPr>
        <w:t xml:space="preserve"> </w:t>
      </w:r>
      <w:r w:rsidRPr="00B8672C">
        <w:rPr>
          <w:rFonts w:ascii="Arial" w:hAnsi="Arial"/>
          <w:sz w:val="22"/>
          <w:szCs w:val="22"/>
          <w:lang w:val="pl-PL"/>
        </w:rPr>
        <w:t>04095316, z siedzibą pod adresem U Nákladového nádraží 3144/4, 130 00 Praga 3 (dalej tylko „Zamówienie publiczne” i „Zamawiającym”).</w:t>
      </w:r>
    </w:p>
    <w:p w14:paraId="0847B600" w14:textId="0674480A" w:rsidR="007D0653" w:rsidRPr="00B8672C" w:rsidRDefault="00B8672C" w:rsidP="00B8672C">
      <w:pPr>
        <w:spacing w:after="120" w:line="288" w:lineRule="auto"/>
        <w:ind w:left="480"/>
        <w:rPr>
          <w:rFonts w:ascii="Arial" w:hAnsi="Arial"/>
          <w:sz w:val="22"/>
          <w:szCs w:val="22"/>
        </w:rPr>
      </w:pPr>
      <w:r w:rsidRPr="00B8672C">
        <w:rPr>
          <w:rFonts w:ascii="Arial" w:hAnsi="Arial"/>
          <w:sz w:val="22"/>
          <w:szCs w:val="22"/>
          <w:lang w:val="pl-PL"/>
        </w:rPr>
        <w:t>Firma/Pan/Pani</w:t>
      </w:r>
      <w:r w:rsidR="002B7C20" w:rsidRPr="00B8672C">
        <w:rPr>
          <w:rFonts w:ascii="Arial" w:hAnsi="Arial"/>
          <w:sz w:val="22"/>
          <w:szCs w:val="22"/>
        </w:rPr>
        <w:t xml:space="preserve"> </w:t>
      </w:r>
      <w:r w:rsidR="002B7C20" w:rsidRPr="00D94A6F">
        <w:rPr>
          <w:rFonts w:ascii="Arial" w:hAnsi="Arial"/>
          <w:sz w:val="22"/>
          <w:szCs w:val="22"/>
          <w:highlight w:val="yellow"/>
        </w:rPr>
        <w:t>……</w:t>
      </w:r>
      <w:r w:rsidR="002B7C20" w:rsidRPr="00D94A6F">
        <w:rPr>
          <w:rFonts w:ascii="Arial" w:hAnsi="Arial"/>
          <w:i/>
          <w:sz w:val="22"/>
          <w:szCs w:val="22"/>
          <w:highlight w:val="yellow"/>
        </w:rPr>
        <w:t>………………</w:t>
      </w:r>
      <w:r w:rsidR="002B7C20" w:rsidRPr="00D94A6F">
        <w:rPr>
          <w:rFonts w:ascii="Arial" w:hAnsi="Arial"/>
          <w:sz w:val="22"/>
          <w:szCs w:val="22"/>
          <w:highlight w:val="yellow"/>
        </w:rPr>
        <w:t>…..,</w:t>
      </w:r>
      <w:r w:rsidR="002B7C20" w:rsidRPr="00D94A6F">
        <w:rPr>
          <w:rFonts w:ascii="Arial" w:hAnsi="Arial"/>
          <w:sz w:val="22"/>
          <w:szCs w:val="22"/>
        </w:rPr>
        <w:t xml:space="preserve"> </w:t>
      </w:r>
      <w:r w:rsidRPr="00B8672C">
        <w:rPr>
          <w:rFonts w:ascii="Arial" w:hAnsi="Arial"/>
          <w:sz w:val="22"/>
          <w:szCs w:val="22"/>
          <w:lang w:val="pl-PL"/>
        </w:rPr>
        <w:t>IČ [REGON</w:t>
      </w:r>
      <w:r w:rsidR="001A09A4">
        <w:rPr>
          <w:rFonts w:ascii="Arial" w:hAnsi="Arial"/>
          <w:sz w:val="22"/>
          <w:szCs w:val="22"/>
          <w:lang w:val="pl-PL"/>
        </w:rPr>
        <w:t>/NIP</w:t>
      </w:r>
      <w:r w:rsidRPr="00B8672C">
        <w:rPr>
          <w:rFonts w:ascii="Arial" w:hAnsi="Arial"/>
          <w:sz w:val="22"/>
          <w:szCs w:val="22"/>
          <w:lang w:val="pl-PL"/>
        </w:rPr>
        <w:t>]:</w:t>
      </w:r>
      <w:r w:rsidR="002B7C20" w:rsidRPr="00B8672C">
        <w:rPr>
          <w:rFonts w:ascii="Arial" w:hAnsi="Arial"/>
          <w:sz w:val="22"/>
          <w:szCs w:val="22"/>
        </w:rPr>
        <w:t xml:space="preserve"> </w:t>
      </w:r>
      <w:r w:rsidR="002B7C20" w:rsidRPr="00D94A6F">
        <w:rPr>
          <w:rFonts w:ascii="Arial" w:hAnsi="Arial"/>
          <w:sz w:val="22"/>
          <w:szCs w:val="22"/>
          <w:highlight w:val="yellow"/>
        </w:rPr>
        <w:t>………………..,</w:t>
      </w:r>
      <w:r w:rsidR="002B7C20" w:rsidRPr="00D94A6F">
        <w:rPr>
          <w:rFonts w:ascii="Arial" w:hAnsi="Arial"/>
          <w:sz w:val="22"/>
          <w:szCs w:val="22"/>
        </w:rPr>
        <w:t xml:space="preserve"> </w:t>
      </w:r>
      <w:r w:rsidRPr="00B8672C">
        <w:rPr>
          <w:rFonts w:ascii="Arial" w:hAnsi="Arial"/>
          <w:sz w:val="22"/>
          <w:szCs w:val="22"/>
          <w:lang w:val="pl-PL"/>
        </w:rPr>
        <w:t>z siedzibą:</w:t>
      </w:r>
      <w:r w:rsidR="00035947" w:rsidRPr="00B8672C">
        <w:rPr>
          <w:rFonts w:ascii="Arial" w:hAnsi="Arial"/>
          <w:sz w:val="22"/>
          <w:szCs w:val="22"/>
          <w:highlight w:val="yellow"/>
        </w:rPr>
        <w:t xml:space="preserve"> </w:t>
      </w:r>
      <w:r w:rsidR="002B7C20" w:rsidRPr="00B8672C">
        <w:rPr>
          <w:rFonts w:ascii="Arial" w:hAnsi="Arial"/>
          <w:sz w:val="22"/>
          <w:szCs w:val="22"/>
          <w:highlight w:val="yellow"/>
        </w:rPr>
        <w:t>…</w:t>
      </w:r>
      <w:r w:rsidR="002B7C20" w:rsidRPr="00D94A6F">
        <w:rPr>
          <w:rFonts w:ascii="Arial" w:hAnsi="Arial"/>
          <w:sz w:val="22"/>
          <w:szCs w:val="22"/>
          <w:highlight w:val="yellow"/>
        </w:rPr>
        <w:t>……………….</w:t>
      </w:r>
      <w:r w:rsidR="002B7C20" w:rsidRPr="00D94A6F">
        <w:rPr>
          <w:rFonts w:ascii="Arial" w:hAnsi="Arial"/>
          <w:sz w:val="22"/>
          <w:szCs w:val="22"/>
        </w:rPr>
        <w:t xml:space="preserve">, </w:t>
      </w:r>
      <w:r w:rsidRPr="00B8672C">
        <w:rPr>
          <w:rFonts w:ascii="Arial" w:hAnsi="Arial"/>
          <w:sz w:val="22"/>
          <w:szCs w:val="22"/>
          <w:lang w:val="pl-PL"/>
        </w:rPr>
        <w:t>działający/prezentowany przez</w:t>
      </w:r>
      <w:r w:rsidR="002B7C20" w:rsidRPr="00B8672C">
        <w:rPr>
          <w:rFonts w:ascii="Arial" w:hAnsi="Arial"/>
          <w:sz w:val="22"/>
          <w:szCs w:val="22"/>
        </w:rPr>
        <w:t xml:space="preserve"> </w:t>
      </w:r>
      <w:r w:rsidR="002B7C20" w:rsidRPr="00D94A6F">
        <w:rPr>
          <w:rFonts w:ascii="Arial" w:hAnsi="Arial"/>
          <w:sz w:val="22"/>
          <w:szCs w:val="22"/>
          <w:highlight w:val="yellow"/>
        </w:rPr>
        <w:t>…………………,</w:t>
      </w:r>
      <w:r w:rsidR="002B7C20" w:rsidRPr="00D94A6F">
        <w:rPr>
          <w:rFonts w:ascii="Arial" w:hAnsi="Arial"/>
          <w:sz w:val="22"/>
          <w:szCs w:val="22"/>
        </w:rPr>
        <w:t xml:space="preserve"> </w:t>
      </w:r>
      <w:r w:rsidRPr="00B8672C">
        <w:rPr>
          <w:rFonts w:ascii="Arial" w:hAnsi="Arial"/>
          <w:sz w:val="22"/>
          <w:szCs w:val="22"/>
          <w:lang w:val="pl-PL"/>
        </w:rPr>
        <w:t>jako dostawca w procedurze przetargowej, niniejszym wykazuje zgodność z warunkami kwalifikacji technicznej dostawcy zgodnie z art. 6.3.1 DP.</w:t>
      </w:r>
    </w:p>
    <w:p w14:paraId="2D4A4D71" w14:textId="77777777" w:rsidR="005A53DF" w:rsidRDefault="005A53DF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  <w:u w:val="single"/>
        </w:rPr>
      </w:pPr>
    </w:p>
    <w:p w14:paraId="421DE269" w14:textId="79BA2400" w:rsidR="007D0653" w:rsidRPr="00B8672C" w:rsidRDefault="00B8672C" w:rsidP="00B8672C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  <w:u w:val="single"/>
        </w:rPr>
      </w:pPr>
      <w:r w:rsidRPr="00B8672C">
        <w:rPr>
          <w:rFonts w:ascii="Arial" w:hAnsi="Arial"/>
          <w:sz w:val="22"/>
          <w:szCs w:val="22"/>
          <w:u w:val="single"/>
          <w:lang w:val="pl-PL"/>
        </w:rPr>
        <w:t>Minimalny poziom tych kwalifikacji:</w:t>
      </w:r>
    </w:p>
    <w:p w14:paraId="67B008D5" w14:textId="635F47F3" w:rsidR="005A53DF" w:rsidRPr="00B8672C" w:rsidRDefault="00B8672C" w:rsidP="00B8672C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</w:rPr>
      </w:pPr>
      <w:r w:rsidRPr="00B8672C">
        <w:rPr>
          <w:rFonts w:ascii="Arial" w:hAnsi="Arial"/>
          <w:sz w:val="22"/>
          <w:szCs w:val="22"/>
          <w:lang w:val="pl-PL"/>
        </w:rPr>
        <w:t>Dostawca spełnia tę kwalifikację techniczną, jeśli w ciągu ostatnich trzech (3) lat przed ogłoszeniem zaproszenia do składania ofert zrealizował co najmniej dwa określone poniżej zamówienia:</w:t>
      </w:r>
    </w:p>
    <w:p w14:paraId="23C68A76" w14:textId="18838435" w:rsidR="00B8672C" w:rsidRPr="00B8672C" w:rsidRDefault="00B8672C" w:rsidP="00B8672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hAnsi="Arial" w:cs="Arial"/>
        </w:rPr>
      </w:pPr>
      <w:r w:rsidRPr="00B8672C">
        <w:rPr>
          <w:rFonts w:ascii="Arial" w:hAnsi="Arial" w:cs="Arial"/>
          <w:lang w:val="pl-PL"/>
        </w:rPr>
        <w:t>Zamówienie typu A.</w:t>
      </w:r>
      <w:r w:rsidRPr="00B8672C">
        <w:rPr>
          <w:rFonts w:ascii="Arial" w:hAnsi="Arial" w:cs="Arial"/>
        </w:rPr>
        <w:t xml:space="preserve"> </w:t>
      </w:r>
      <w:r w:rsidRPr="00B8672C">
        <w:rPr>
          <w:rFonts w:ascii="Arial" w:hAnsi="Arial" w:cs="Arial"/>
          <w:lang w:val="pl-PL"/>
        </w:rPr>
        <w:t xml:space="preserve">Świadczenie usług </w:t>
      </w:r>
      <w:r>
        <w:rPr>
          <w:rFonts w:ascii="Arial" w:hAnsi="Arial" w:cs="Arial"/>
          <w:lang w:val="pl-PL"/>
        </w:rPr>
        <w:t>personalnych</w:t>
      </w:r>
      <w:r w:rsidRPr="00B8672C">
        <w:rPr>
          <w:rFonts w:ascii="Arial" w:hAnsi="Arial" w:cs="Arial"/>
          <w:lang w:val="pl-PL"/>
        </w:rPr>
        <w:t xml:space="preserve"> dla administracji publicznej (niezależnie od kraju siedziby klienta).</w:t>
      </w:r>
    </w:p>
    <w:p w14:paraId="4361217D" w14:textId="01B6E048" w:rsidR="00B8672C" w:rsidRPr="00B8672C" w:rsidRDefault="00B8672C" w:rsidP="00B8672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hAnsi="Arial" w:cs="Arial"/>
        </w:rPr>
      </w:pPr>
      <w:r w:rsidRPr="00B8672C">
        <w:rPr>
          <w:rFonts w:ascii="Arial" w:hAnsi="Arial" w:cs="Arial"/>
          <w:lang w:val="pl-PL"/>
        </w:rPr>
        <w:t>Zamówienie typu B.</w:t>
      </w:r>
      <w:r w:rsidRPr="00B8672C">
        <w:rPr>
          <w:rFonts w:ascii="Arial" w:hAnsi="Arial" w:cs="Arial"/>
        </w:rPr>
        <w:t xml:space="preserve"> </w:t>
      </w:r>
      <w:r w:rsidRPr="00B8672C">
        <w:rPr>
          <w:rFonts w:ascii="Arial" w:hAnsi="Arial" w:cs="Arial"/>
          <w:lang w:val="pl-PL"/>
        </w:rPr>
        <w:t xml:space="preserve">Świadczenie usług personalnych (niezależnie od rodzaju klienta </w:t>
      </w:r>
      <w:r w:rsidRPr="00B8672C">
        <w:rPr>
          <w:rFonts w:ascii="Arial" w:hAnsi="Arial"/>
          <w:lang w:val="pl-PL"/>
        </w:rPr>
        <w:t>–</w:t>
      </w:r>
      <w:r w:rsidRPr="00B8672C">
        <w:rPr>
          <w:rFonts w:ascii="Arial" w:hAnsi="Arial" w:cs="Arial"/>
          <w:lang w:val="pl-PL"/>
        </w:rPr>
        <w:t xml:space="preserve"> </w:t>
      </w:r>
      <w:r w:rsidRPr="00B8672C">
        <w:rPr>
          <w:rFonts w:ascii="Arial" w:hAnsi="Arial"/>
          <w:lang w:val="pl-PL"/>
        </w:rPr>
        <w:t xml:space="preserve">sektor </w:t>
      </w:r>
      <w:r w:rsidRPr="00B8672C">
        <w:rPr>
          <w:rFonts w:ascii="Arial" w:hAnsi="Arial" w:cs="Arial"/>
          <w:lang w:val="pl-PL"/>
        </w:rPr>
        <w:t>publiczn</w:t>
      </w:r>
      <w:r w:rsidRPr="00B8672C">
        <w:rPr>
          <w:rFonts w:ascii="Arial" w:hAnsi="Arial"/>
          <w:lang w:val="pl-PL"/>
        </w:rPr>
        <w:t>y</w:t>
      </w:r>
      <w:r w:rsidRPr="00B8672C">
        <w:rPr>
          <w:rFonts w:ascii="Arial" w:hAnsi="Arial" w:cs="Arial"/>
          <w:lang w:val="pl-PL"/>
        </w:rPr>
        <w:t>, komercyjn</w:t>
      </w:r>
      <w:r w:rsidRPr="00B8672C">
        <w:rPr>
          <w:rFonts w:ascii="Arial" w:hAnsi="Arial"/>
          <w:lang w:val="pl-PL"/>
        </w:rPr>
        <w:t>y</w:t>
      </w:r>
      <w:r w:rsidRPr="00B8672C">
        <w:rPr>
          <w:rFonts w:ascii="Arial" w:hAnsi="Arial" w:cs="Arial"/>
          <w:lang w:val="pl-PL"/>
        </w:rPr>
        <w:t xml:space="preserve"> itp.)</w:t>
      </w:r>
      <w:r w:rsidRPr="00B8672C">
        <w:rPr>
          <w:rFonts w:ascii="Arial" w:hAnsi="Arial" w:cs="Arial"/>
        </w:rPr>
        <w:t xml:space="preserve"> </w:t>
      </w:r>
      <w:r w:rsidRPr="00B8672C">
        <w:rPr>
          <w:rFonts w:ascii="Arial" w:hAnsi="Arial" w:cs="Arial"/>
          <w:lang w:val="pl-PL"/>
        </w:rPr>
        <w:t>o wartości co najmniej 1 miliona CZK bez VAT.</w:t>
      </w:r>
      <w:r w:rsidRPr="00B8672C">
        <w:rPr>
          <w:rFonts w:ascii="Arial" w:hAnsi="Arial" w:cs="Arial"/>
        </w:rPr>
        <w:t xml:space="preserve"> </w:t>
      </w:r>
      <w:r w:rsidRPr="00B8672C">
        <w:rPr>
          <w:rFonts w:ascii="Arial" w:hAnsi="Arial" w:cs="Arial"/>
          <w:lang w:val="pl-PL"/>
        </w:rPr>
        <w:t>W przypadku zamówień realizowanych w walucie innej niż CZK, dostawca do przeliczenia na CZK zastosuje kurs wymiany EBC na dzień 1.07.2023 r.</w:t>
      </w:r>
    </w:p>
    <w:p w14:paraId="1EA03CA7" w14:textId="4EE8881E" w:rsidR="005A53DF" w:rsidRPr="00B8672C" w:rsidRDefault="00B8672C" w:rsidP="00B8672C">
      <w:pPr>
        <w:spacing w:line="288" w:lineRule="auto"/>
        <w:rPr>
          <w:rFonts w:ascii="Arial" w:hAnsi="Arial"/>
          <w:sz w:val="22"/>
          <w:szCs w:val="22"/>
        </w:rPr>
      </w:pPr>
      <w:r w:rsidRPr="00B8672C">
        <w:rPr>
          <w:rFonts w:ascii="Arial" w:hAnsi="Arial"/>
          <w:sz w:val="22"/>
          <w:szCs w:val="22"/>
          <w:lang w:val="pl-PL"/>
        </w:rPr>
        <w:t>Lista musi zawierać informacje na temat przedmiotu realizowanego zamówienia (znaczące usługi), nazwę i lokalizację zamawiającego, w tym dane kontaktowe do weryfikacji zamówienia, oraz okres (miesiące i lata), w którym zamówienie było realizowane.</w:t>
      </w:r>
      <w:r w:rsidR="005A53DF" w:rsidRPr="00B8672C">
        <w:rPr>
          <w:rFonts w:ascii="Arial" w:hAnsi="Arial"/>
          <w:sz w:val="22"/>
          <w:szCs w:val="22"/>
        </w:rPr>
        <w:t xml:space="preserve"> </w:t>
      </w:r>
      <w:r w:rsidRPr="00B8672C">
        <w:rPr>
          <w:rFonts w:ascii="Arial" w:hAnsi="Arial"/>
          <w:sz w:val="22"/>
          <w:szCs w:val="22"/>
          <w:lang w:val="pl-PL"/>
        </w:rPr>
        <w:t>Oba zamówienia muszą zostać zrealizowane w ciągu trzech lat przed rozpoczęciem procedury udzielenia zamówienia publicznego.</w:t>
      </w:r>
      <w:r w:rsidR="005A53DF" w:rsidRPr="00B8672C">
        <w:rPr>
          <w:rFonts w:ascii="Arial" w:hAnsi="Arial"/>
          <w:sz w:val="22"/>
          <w:szCs w:val="22"/>
        </w:rPr>
        <w:t xml:space="preserve"> </w:t>
      </w:r>
      <w:r w:rsidRPr="00B8672C">
        <w:rPr>
          <w:rFonts w:ascii="Arial" w:hAnsi="Arial"/>
          <w:sz w:val="22"/>
          <w:szCs w:val="22"/>
          <w:lang w:val="pl-PL"/>
        </w:rPr>
        <w:t>Można podać również zamówienia, których realizacja rozpoczęła się wcześniej, ale zostały zakończone w tym okresie</w:t>
      </w:r>
    </w:p>
    <w:p w14:paraId="00556929" w14:textId="77777777" w:rsidR="005A53DF" w:rsidRPr="00D94A6F" w:rsidRDefault="005A53DF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  <w:u w:val="single"/>
        </w:rPr>
      </w:pPr>
    </w:p>
    <w:tbl>
      <w:tblPr>
        <w:tblpPr w:leftFromText="141" w:rightFromText="141" w:vertAnchor="text" w:horzAnchor="page" w:tblpX="388" w:tblpY="-77"/>
        <w:tblW w:w="11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3272"/>
        <w:gridCol w:w="1843"/>
        <w:gridCol w:w="1852"/>
      </w:tblGrid>
      <w:tr w:rsidR="005A53DF" w:rsidRPr="00D94A6F" w14:paraId="294934CD" w14:textId="77777777" w:rsidTr="00035947">
        <w:trPr>
          <w:trHeight w:val="684"/>
        </w:trPr>
        <w:tc>
          <w:tcPr>
            <w:tcW w:w="1413" w:type="dxa"/>
            <w:vAlign w:val="center"/>
          </w:tcPr>
          <w:p w14:paraId="3A1D5CA8" w14:textId="02019178" w:rsidR="005A53DF" w:rsidRPr="00B8672C" w:rsidRDefault="00B8672C" w:rsidP="0003594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8672C">
              <w:rPr>
                <w:rFonts w:ascii="Arial" w:hAnsi="Arial"/>
                <w:b/>
                <w:bCs/>
                <w:color w:val="000000"/>
                <w:sz w:val="22"/>
                <w:szCs w:val="22"/>
                <w:lang w:val="pl-PL"/>
              </w:rPr>
              <w:t>Rodzaj zamówienia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3786696" w14:textId="6E430707" w:rsidR="005A53DF" w:rsidRPr="00B8672C" w:rsidRDefault="00B8672C" w:rsidP="0003594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8672C">
              <w:rPr>
                <w:rFonts w:ascii="Arial" w:hAnsi="Arial"/>
                <w:b/>
                <w:bCs/>
                <w:color w:val="000000"/>
                <w:sz w:val="22"/>
                <w:szCs w:val="22"/>
                <w:lang w:val="pl-PL"/>
              </w:rPr>
              <w:t>Identyfikacja zamawiającego (nazwa i siedziba podmiotu, REGON)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0D043BE5" w14:textId="4C9DCEB8" w:rsidR="005A53DF" w:rsidRPr="00B8672C" w:rsidDel="002B7C20" w:rsidRDefault="00B8672C" w:rsidP="0003594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8672C">
              <w:rPr>
                <w:rFonts w:ascii="Arial" w:hAnsi="Arial"/>
                <w:b/>
                <w:bCs/>
                <w:color w:val="000000"/>
                <w:sz w:val="22"/>
                <w:szCs w:val="22"/>
                <w:lang w:val="pl-PL"/>
              </w:rPr>
              <w:t>Przedmiot świadczenia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7A8AE4" w14:textId="55AF902A" w:rsidR="005A53DF" w:rsidRPr="00B8672C" w:rsidRDefault="00B8672C" w:rsidP="0003594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8672C">
              <w:rPr>
                <w:rFonts w:ascii="Arial" w:hAnsi="Arial"/>
                <w:b/>
                <w:bCs/>
                <w:color w:val="000000"/>
                <w:sz w:val="22"/>
                <w:szCs w:val="22"/>
                <w:lang w:val="pl-PL"/>
              </w:rPr>
              <w:t>Czas trwania świadczenia usługi od - do (miesiące i lata)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14:paraId="7037D73D" w14:textId="385A4DA5" w:rsidR="005A53DF" w:rsidRPr="00D94A6F" w:rsidRDefault="00B8672C" w:rsidP="0003594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8672C">
              <w:rPr>
                <w:rFonts w:ascii="Arial" w:hAnsi="Arial"/>
                <w:b/>
                <w:bCs/>
                <w:color w:val="000000"/>
                <w:sz w:val="22"/>
                <w:szCs w:val="22"/>
                <w:lang w:val="pl-PL"/>
              </w:rPr>
              <w:t>Całkowita cena za świadczenie (w CZK bez VAT)</w:t>
            </w:r>
          </w:p>
        </w:tc>
      </w:tr>
      <w:tr w:rsidR="005A53DF" w:rsidRPr="00D94A6F" w14:paraId="0BC3D896" w14:textId="77777777" w:rsidTr="00035947">
        <w:trPr>
          <w:trHeight w:val="1598"/>
        </w:trPr>
        <w:tc>
          <w:tcPr>
            <w:tcW w:w="1413" w:type="dxa"/>
            <w:vAlign w:val="center"/>
          </w:tcPr>
          <w:p w14:paraId="787B56D7" w14:textId="0C265C77" w:rsidR="005A53DF" w:rsidRPr="00035947" w:rsidRDefault="00B8672C" w:rsidP="00035947">
            <w:pPr>
              <w:jc w:val="left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35947">
              <w:rPr>
                <w:rFonts w:ascii="Arial" w:hAnsi="Arial"/>
                <w:b/>
                <w:color w:val="000000"/>
                <w:sz w:val="22"/>
                <w:szCs w:val="22"/>
                <w:lang w:val="pl-PL"/>
              </w:rPr>
              <w:t>Zamów</w:t>
            </w:r>
            <w:r w:rsidR="00035947" w:rsidRPr="00035947">
              <w:rPr>
                <w:rFonts w:ascii="Arial" w:hAnsi="Arial"/>
                <w:b/>
                <w:color w:val="000000"/>
                <w:sz w:val="22"/>
                <w:szCs w:val="22"/>
                <w:lang w:val="pl-PL"/>
              </w:rPr>
              <w:t>.</w:t>
            </w:r>
            <w:r w:rsidRPr="00035947">
              <w:rPr>
                <w:rFonts w:ascii="Arial" w:hAnsi="Arial"/>
                <w:b/>
                <w:color w:val="000000"/>
                <w:sz w:val="22"/>
                <w:szCs w:val="22"/>
                <w:lang w:val="pl-PL"/>
              </w:rPr>
              <w:t xml:space="preserve"> A</w:t>
            </w:r>
            <w:r w:rsidR="005A53DF" w:rsidRPr="00035947">
              <w:rPr>
                <w:rFonts w:ascii="Arial" w:hAnsi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EBF630D" w14:textId="77777777" w:rsidR="005A53DF" w:rsidRPr="00D94A6F" w:rsidRDefault="005A53DF" w:rsidP="00B8672C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7F47C7C1" w14:textId="77777777" w:rsidR="005A53DF" w:rsidRPr="00D94A6F" w:rsidRDefault="005A53DF" w:rsidP="00B8672C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C735BD" w14:textId="77777777" w:rsidR="005A53DF" w:rsidRPr="00D94A6F" w:rsidRDefault="005A53DF" w:rsidP="00B8672C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86592F7" w14:textId="77777777" w:rsidR="005A53DF" w:rsidRPr="00D94A6F" w:rsidRDefault="005A53DF" w:rsidP="00B8672C">
            <w:pPr>
              <w:jc w:val="lef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A53DF" w:rsidRPr="00D94A6F" w14:paraId="000B76D2" w14:textId="77777777" w:rsidTr="00035947">
        <w:trPr>
          <w:trHeight w:val="1833"/>
        </w:trPr>
        <w:tc>
          <w:tcPr>
            <w:tcW w:w="1413" w:type="dxa"/>
            <w:vAlign w:val="center"/>
          </w:tcPr>
          <w:p w14:paraId="7358B793" w14:textId="7E204DEC" w:rsidR="005A53DF" w:rsidRPr="00035947" w:rsidRDefault="00B8672C" w:rsidP="00035947">
            <w:pPr>
              <w:jc w:val="left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035947">
              <w:rPr>
                <w:rFonts w:ascii="Arial" w:hAnsi="Arial"/>
                <w:b/>
                <w:color w:val="000000"/>
                <w:sz w:val="22"/>
                <w:szCs w:val="22"/>
                <w:lang w:val="pl-PL"/>
              </w:rPr>
              <w:t>Zamów</w:t>
            </w:r>
            <w:r w:rsidR="00035947" w:rsidRPr="00035947">
              <w:rPr>
                <w:rFonts w:ascii="Arial" w:hAnsi="Arial"/>
                <w:b/>
                <w:color w:val="000000"/>
                <w:sz w:val="22"/>
                <w:szCs w:val="22"/>
                <w:lang w:val="pl-PL"/>
              </w:rPr>
              <w:t>.</w:t>
            </w:r>
            <w:r w:rsidRPr="00035947">
              <w:rPr>
                <w:rFonts w:ascii="Arial" w:hAnsi="Arial"/>
                <w:b/>
                <w:color w:val="000000"/>
                <w:sz w:val="22"/>
                <w:szCs w:val="22"/>
                <w:lang w:val="pl-PL"/>
              </w:rPr>
              <w:t xml:space="preserve"> 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D876E60" w14:textId="77777777" w:rsidR="005A53DF" w:rsidRPr="00D94A6F" w:rsidRDefault="005A53DF" w:rsidP="00B8672C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3FA228F9" w14:textId="77777777" w:rsidR="005A53DF" w:rsidRPr="00D94A6F" w:rsidRDefault="005A53DF" w:rsidP="00B8672C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0AB8F7" w14:textId="77777777" w:rsidR="005A53DF" w:rsidRPr="00D94A6F" w:rsidRDefault="005A53DF" w:rsidP="00B8672C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566B3C5" w14:textId="77777777" w:rsidR="005A53DF" w:rsidRPr="00D94A6F" w:rsidRDefault="005A53DF" w:rsidP="00B8672C">
            <w:pPr>
              <w:jc w:val="lef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799FC316" w14:textId="77777777" w:rsidR="005A53DF" w:rsidRDefault="005A53DF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</w:rPr>
      </w:pPr>
    </w:p>
    <w:p w14:paraId="5BC47751" w14:textId="77777777" w:rsidR="00D94A6F" w:rsidRDefault="00D94A6F" w:rsidP="005A53DF">
      <w:pPr>
        <w:autoSpaceDE w:val="0"/>
        <w:autoSpaceDN w:val="0"/>
        <w:adjustRightInd w:val="0"/>
        <w:spacing w:after="120"/>
        <w:rPr>
          <w:rFonts w:ascii="Arial" w:hAnsi="Arial"/>
          <w:sz w:val="22"/>
          <w:szCs w:val="22"/>
        </w:rPr>
      </w:pPr>
    </w:p>
    <w:p w14:paraId="491492F4" w14:textId="77777777" w:rsidR="007D0653" w:rsidRPr="00D94A6F" w:rsidRDefault="007D0653" w:rsidP="007D0653">
      <w:pPr>
        <w:autoSpaceDE w:val="0"/>
        <w:autoSpaceDN w:val="0"/>
        <w:adjustRightInd w:val="0"/>
        <w:ind w:left="509"/>
        <w:rPr>
          <w:rFonts w:ascii="Arial" w:hAnsi="Arial"/>
          <w:sz w:val="22"/>
          <w:szCs w:val="22"/>
        </w:rPr>
      </w:pPr>
    </w:p>
    <w:p w14:paraId="3145F219" w14:textId="77777777" w:rsidR="00EC398F" w:rsidRPr="00D94A6F" w:rsidRDefault="00EC398F" w:rsidP="00EC398F">
      <w:pPr>
        <w:autoSpaceDE w:val="0"/>
        <w:autoSpaceDN w:val="0"/>
        <w:adjustRightInd w:val="0"/>
        <w:ind w:left="708"/>
        <w:rPr>
          <w:rFonts w:ascii="Arial" w:hAnsi="Arial"/>
          <w:sz w:val="22"/>
          <w:szCs w:val="22"/>
        </w:rPr>
      </w:pPr>
    </w:p>
    <w:p w14:paraId="636572E2" w14:textId="4A7D93C6" w:rsidR="00CF257C" w:rsidRPr="00D94A6F" w:rsidRDefault="00CF257C" w:rsidP="00CF1EF6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sectPr w:rsidR="00CF257C" w:rsidRPr="00D94A6F" w:rsidSect="005A53DF">
      <w:headerReference w:type="default" r:id="rId7"/>
      <w:pgSz w:w="11906" w:h="16838"/>
      <w:pgMar w:top="993" w:right="141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B6665" w14:textId="77777777" w:rsidR="00314E0F" w:rsidRDefault="00314E0F" w:rsidP="002B7C20">
      <w:r>
        <w:separator/>
      </w:r>
    </w:p>
  </w:endnote>
  <w:endnote w:type="continuationSeparator" w:id="0">
    <w:p w14:paraId="01FC3FF3" w14:textId="77777777" w:rsidR="00314E0F" w:rsidRDefault="00314E0F" w:rsidP="002B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9DE9" w14:textId="77777777" w:rsidR="00314E0F" w:rsidRDefault="00314E0F" w:rsidP="002B7C20">
      <w:r>
        <w:separator/>
      </w:r>
    </w:p>
  </w:footnote>
  <w:footnote w:type="continuationSeparator" w:id="0">
    <w:p w14:paraId="4332B232" w14:textId="77777777" w:rsidR="00314E0F" w:rsidRDefault="00314E0F" w:rsidP="002B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637D" w14:textId="09113483" w:rsidR="002B7C20" w:rsidRPr="00B8672C" w:rsidRDefault="00B8672C" w:rsidP="00B8672C">
    <w:pPr>
      <w:spacing w:before="120" w:after="120"/>
      <w:ind w:left="480" w:right="170"/>
      <w:jc w:val="right"/>
      <w:rPr>
        <w:rFonts w:ascii="Arial" w:hAnsi="Arial"/>
        <w:sz w:val="20"/>
      </w:rPr>
    </w:pPr>
    <w:r w:rsidRPr="00B8672C">
      <w:rPr>
        <w:rFonts w:ascii="Arial" w:hAnsi="Arial"/>
        <w:sz w:val="20"/>
        <w:lang w:val="pl-PL"/>
      </w:rPr>
      <w:t>Załącznik nr</w:t>
    </w:r>
    <w:r w:rsidR="002B7C20" w:rsidRPr="00B8672C">
      <w:rPr>
        <w:rFonts w:ascii="Arial" w:hAnsi="Arial"/>
        <w:sz w:val="20"/>
      </w:rPr>
      <w:t xml:space="preserve"> </w:t>
    </w:r>
    <w:r w:rsidRPr="00B8672C">
      <w:rPr>
        <w:rFonts w:ascii="Arial" w:hAnsi="Arial"/>
        <w:sz w:val="20"/>
        <w:lang w:val="pl-PL"/>
      </w:rPr>
      <w:t>3 DP Lista znaczących usług</w:t>
    </w:r>
  </w:p>
  <w:p w14:paraId="6D887372" w14:textId="77777777" w:rsidR="002B7C20" w:rsidRDefault="002B7C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72C93"/>
    <w:multiLevelType w:val="hybridMultilevel"/>
    <w:tmpl w:val="7200DF98"/>
    <w:lvl w:ilvl="0" w:tplc="69BE1B52">
      <w:start w:val="1"/>
      <w:numFmt w:val="decimal"/>
      <w:lvlText w:val="%1."/>
      <w:lvlJc w:val="left"/>
      <w:pPr>
        <w:ind w:left="12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49" w:hanging="360"/>
      </w:pPr>
    </w:lvl>
    <w:lvl w:ilvl="2" w:tplc="0405001B" w:tentative="1">
      <w:start w:val="1"/>
      <w:numFmt w:val="lowerRoman"/>
      <w:lvlText w:val="%3."/>
      <w:lvlJc w:val="right"/>
      <w:pPr>
        <w:ind w:left="2669" w:hanging="180"/>
      </w:pPr>
    </w:lvl>
    <w:lvl w:ilvl="3" w:tplc="0405000F" w:tentative="1">
      <w:start w:val="1"/>
      <w:numFmt w:val="decimal"/>
      <w:lvlText w:val="%4."/>
      <w:lvlJc w:val="left"/>
      <w:pPr>
        <w:ind w:left="3389" w:hanging="360"/>
      </w:pPr>
    </w:lvl>
    <w:lvl w:ilvl="4" w:tplc="04050019" w:tentative="1">
      <w:start w:val="1"/>
      <w:numFmt w:val="lowerLetter"/>
      <w:lvlText w:val="%5."/>
      <w:lvlJc w:val="left"/>
      <w:pPr>
        <w:ind w:left="4109" w:hanging="360"/>
      </w:pPr>
    </w:lvl>
    <w:lvl w:ilvl="5" w:tplc="0405001B" w:tentative="1">
      <w:start w:val="1"/>
      <w:numFmt w:val="lowerRoman"/>
      <w:lvlText w:val="%6."/>
      <w:lvlJc w:val="right"/>
      <w:pPr>
        <w:ind w:left="4829" w:hanging="180"/>
      </w:pPr>
    </w:lvl>
    <w:lvl w:ilvl="6" w:tplc="0405000F" w:tentative="1">
      <w:start w:val="1"/>
      <w:numFmt w:val="decimal"/>
      <w:lvlText w:val="%7."/>
      <w:lvlJc w:val="left"/>
      <w:pPr>
        <w:ind w:left="5549" w:hanging="360"/>
      </w:pPr>
    </w:lvl>
    <w:lvl w:ilvl="7" w:tplc="04050019" w:tentative="1">
      <w:start w:val="1"/>
      <w:numFmt w:val="lowerLetter"/>
      <w:lvlText w:val="%8."/>
      <w:lvlJc w:val="left"/>
      <w:pPr>
        <w:ind w:left="6269" w:hanging="360"/>
      </w:pPr>
    </w:lvl>
    <w:lvl w:ilvl="8" w:tplc="040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" w15:restartNumberingAfterBreak="0">
    <w:nsid w:val="79A92098"/>
    <w:multiLevelType w:val="hybridMultilevel"/>
    <w:tmpl w:val="F2DC925C"/>
    <w:lvl w:ilvl="0" w:tplc="2ED64896">
      <w:start w:val="6"/>
      <w:numFmt w:val="bullet"/>
      <w:lvlText w:val=""/>
      <w:lvlJc w:val="left"/>
      <w:pPr>
        <w:ind w:left="869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 w16cid:durableId="1115520515">
    <w:abstractNumId w:val="0"/>
  </w:num>
  <w:num w:numId="2" w16cid:durableId="1023483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307"/>
    <w:rsid w:val="00035947"/>
    <w:rsid w:val="00060AC1"/>
    <w:rsid w:val="000B25A5"/>
    <w:rsid w:val="000E3C32"/>
    <w:rsid w:val="00115DF8"/>
    <w:rsid w:val="00171307"/>
    <w:rsid w:val="001A09A4"/>
    <w:rsid w:val="00201E48"/>
    <w:rsid w:val="0029354C"/>
    <w:rsid w:val="002B7C20"/>
    <w:rsid w:val="00314E0F"/>
    <w:rsid w:val="003256DE"/>
    <w:rsid w:val="00327EA7"/>
    <w:rsid w:val="0033281C"/>
    <w:rsid w:val="00370391"/>
    <w:rsid w:val="00374F13"/>
    <w:rsid w:val="004A3B60"/>
    <w:rsid w:val="00516E4A"/>
    <w:rsid w:val="00540E84"/>
    <w:rsid w:val="00585D7B"/>
    <w:rsid w:val="005A53DF"/>
    <w:rsid w:val="005F214F"/>
    <w:rsid w:val="006C50B0"/>
    <w:rsid w:val="007731E2"/>
    <w:rsid w:val="007B405C"/>
    <w:rsid w:val="007D0653"/>
    <w:rsid w:val="00830E68"/>
    <w:rsid w:val="00854D17"/>
    <w:rsid w:val="008951D2"/>
    <w:rsid w:val="00AF0A52"/>
    <w:rsid w:val="00B8672C"/>
    <w:rsid w:val="00BA4DD2"/>
    <w:rsid w:val="00C14E48"/>
    <w:rsid w:val="00C76B76"/>
    <w:rsid w:val="00C8395A"/>
    <w:rsid w:val="00CF1EF6"/>
    <w:rsid w:val="00CF257C"/>
    <w:rsid w:val="00D94A6F"/>
    <w:rsid w:val="00E90918"/>
    <w:rsid w:val="00EC398F"/>
    <w:rsid w:val="00F9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1EAB8"/>
  <w15:docId w15:val="{0614D2E4-F875-4077-B797-B1EC0665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1307"/>
    <w:pPr>
      <w:spacing w:after="0" w:line="240" w:lineRule="auto"/>
      <w:jc w:val="both"/>
    </w:pPr>
    <w:rPr>
      <w:rFonts w:ascii="Tahoma" w:eastAsia="Times New Roman" w:hAnsi="Tahoma" w:cs="Arial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7D0653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F13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F1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7C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C20"/>
    <w:rPr>
      <w:rFonts w:ascii="Tahoma" w:eastAsia="Times New Roman" w:hAnsi="Tahoma" w:cs="Arial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C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C20"/>
    <w:rPr>
      <w:rFonts w:ascii="Tahoma" w:eastAsia="Times New Roman" w:hAnsi="Tahoma" w:cs="Arial"/>
      <w:sz w:val="24"/>
      <w:szCs w:val="20"/>
      <w:lang w:eastAsia="cs-CZ"/>
    </w:rPr>
  </w:style>
  <w:style w:type="character" w:styleId="Odkaznakoment">
    <w:name w:val="annotation reference"/>
    <w:uiPriority w:val="99"/>
    <w:rsid w:val="00D94A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94A6F"/>
    <w:pPr>
      <w:jc w:val="left"/>
    </w:pPr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4A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6DE"/>
    <w:pPr>
      <w:jc w:val="both"/>
    </w:pPr>
    <w:rPr>
      <w:rFonts w:ascii="Tahoma" w:hAnsi="Tahoma"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6DE"/>
    <w:rPr>
      <w:rFonts w:ascii="Tahoma" w:eastAsia="Times New Roman" w:hAnsi="Tahoma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CRR.CZ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Ivana</dc:creator>
  <cp:lastModifiedBy>Molak Maciej</cp:lastModifiedBy>
  <cp:revision>5</cp:revision>
  <dcterms:created xsi:type="dcterms:W3CDTF">2023-07-26T08:15:00Z</dcterms:created>
  <dcterms:modified xsi:type="dcterms:W3CDTF">2023-07-26T09:04:00Z</dcterms:modified>
</cp:coreProperties>
</file>