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4E75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bookmarkEnd w:id="0"/>
    <w:p w14:paraId="4729A53C" w14:textId="77777777" w:rsidR="00D57E01" w:rsidRPr="00D57E01" w:rsidRDefault="003927A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 w:rsidR="00693063">
        <w:rPr>
          <w:rFonts w:ascii="Arial" w:hAnsi="Arial" w:cs="Arial"/>
          <w:b/>
          <w:sz w:val="28"/>
          <w:szCs w:val="28"/>
          <w:lang w:val="pl-PL"/>
        </w:rPr>
        <w:t xml:space="preserve">wnioskodawcy wnioskującego 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 </w:t>
      </w:r>
      <w:r w:rsidR="00A5049F">
        <w:rPr>
          <w:rFonts w:ascii="Arial" w:hAnsi="Arial" w:cs="Arial"/>
          <w:b/>
          <w:sz w:val="28"/>
          <w:szCs w:val="28"/>
          <w:lang w:val="pl-PL"/>
        </w:rPr>
        <w:t>dofinansowanie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 w trybie </w:t>
      </w:r>
      <w:r w:rsidRPr="003927A1">
        <w:rPr>
          <w:rFonts w:ascii="Arial" w:hAnsi="Arial" w:cs="Arial"/>
          <w:b/>
          <w:i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9318D40" w14:textId="0B13997C" w:rsidR="00C364F2" w:rsidRPr="00AF6F49" w:rsidRDefault="003927A1" w:rsidP="00AF6F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F6F49">
        <w:rPr>
          <w:rFonts w:ascii="Arial" w:hAnsi="Arial" w:cs="Arial"/>
          <w:sz w:val="20"/>
          <w:lang w:val="pl-PL"/>
        </w:rPr>
        <w:t xml:space="preserve">Wnioskodawca oświadcza, że </w:t>
      </w:r>
      <w:r w:rsidR="00AF6F49" w:rsidRPr="00AF6F49">
        <w:rPr>
          <w:rFonts w:ascii="Arial" w:hAnsi="Arial" w:cs="Arial"/>
          <w:sz w:val="20"/>
          <w:lang w:val="pl-PL"/>
        </w:rPr>
        <w:t xml:space="preserve">jako </w:t>
      </w:r>
      <w:r w:rsidR="00390C96">
        <w:rPr>
          <w:rFonts w:ascii="Arial" w:hAnsi="Arial" w:cs="Arial"/>
          <w:sz w:val="20"/>
          <w:u w:val="single"/>
          <w:lang w:val="pl-PL"/>
        </w:rPr>
        <w:t>rok budżetowy</w:t>
      </w:r>
      <w:r w:rsidR="00390C96" w:rsidRPr="00AF6F49">
        <w:rPr>
          <w:rFonts w:ascii="Arial" w:hAnsi="Arial" w:cs="Arial"/>
          <w:sz w:val="20"/>
          <w:u w:val="single"/>
          <w:lang w:val="pl-PL"/>
        </w:rPr>
        <w:t xml:space="preserve"> </w:t>
      </w:r>
      <w:r w:rsidR="00AF6F49" w:rsidRPr="00AF6F49">
        <w:rPr>
          <w:rFonts w:ascii="Arial" w:hAnsi="Arial" w:cs="Arial"/>
          <w:sz w:val="20"/>
          <w:lang w:val="pl-PL"/>
        </w:rPr>
        <w:t>wykorzystuje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78B8B21C" w14:textId="77777777" w:rsidR="00C364F2" w:rsidRPr="0008317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kalendarzowy</w:t>
      </w:r>
    </w:p>
    <w:p w14:paraId="6095C718" w14:textId="77777777" w:rsidR="00C364F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gospodarczy </w:t>
      </w:r>
      <w:r w:rsidRPr="00AF6F49">
        <w:rPr>
          <w:rFonts w:ascii="Arial" w:hAnsi="Arial" w:cs="Arial"/>
          <w:bCs/>
          <w:sz w:val="20"/>
          <w:lang w:val="pl-PL"/>
        </w:rPr>
        <w:t>(początek …………………….</w:t>
      </w:r>
      <w:r w:rsidR="00C364F2" w:rsidRPr="00083172">
        <w:rPr>
          <w:rFonts w:ascii="Arial" w:hAnsi="Arial" w:cs="Arial"/>
          <w:bCs/>
          <w:sz w:val="20"/>
        </w:rPr>
        <w:t xml:space="preserve">, </w:t>
      </w:r>
      <w:r w:rsidRPr="00AF6F49">
        <w:rPr>
          <w:rFonts w:ascii="Arial" w:hAnsi="Arial" w:cs="Arial"/>
          <w:bCs/>
          <w:sz w:val="20"/>
          <w:lang w:val="pl-PL"/>
        </w:rPr>
        <w:t>koniec ……………………).</w:t>
      </w:r>
    </w:p>
    <w:p w14:paraId="6D03C559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4B6DB2C" w14:textId="77777777" w:rsidR="006253B0" w:rsidRPr="00087ABF" w:rsidRDefault="00AF6F49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67924">
        <w:rPr>
          <w:rFonts w:ascii="Arial" w:hAnsi="Arial" w:cs="Arial"/>
          <w:sz w:val="20"/>
          <w:lang w:val="pl-PL"/>
        </w:rPr>
        <w:t xml:space="preserve">W sytuacji, </w:t>
      </w:r>
      <w:r w:rsidR="00AB6FCB">
        <w:rPr>
          <w:rFonts w:ascii="Arial" w:hAnsi="Arial" w:cs="Arial"/>
          <w:sz w:val="20"/>
          <w:lang w:val="pl-PL"/>
        </w:rPr>
        <w:t>gdy</w:t>
      </w:r>
      <w:r w:rsidRPr="00C67924">
        <w:rPr>
          <w:rFonts w:ascii="Arial" w:hAnsi="Arial" w:cs="Arial"/>
          <w:sz w:val="20"/>
          <w:lang w:val="pl-PL"/>
        </w:rPr>
        <w:t xml:space="preserve"> w ciągu </w:t>
      </w:r>
      <w:r w:rsidRPr="00C67924">
        <w:rPr>
          <w:rFonts w:ascii="Arial" w:hAnsi="Arial" w:cs="Arial"/>
          <w:b/>
          <w:sz w:val="20"/>
          <w:u w:val="single"/>
          <w:lang w:val="pl-PL"/>
        </w:rPr>
        <w:t>dwu poprzednich okres</w:t>
      </w:r>
      <w:r w:rsidR="00C67924" w:rsidRPr="00C67924">
        <w:rPr>
          <w:rFonts w:ascii="Arial" w:hAnsi="Arial" w:cs="Arial"/>
          <w:b/>
          <w:sz w:val="20"/>
          <w:u w:val="single"/>
          <w:lang w:val="pl-PL"/>
        </w:rPr>
        <w:t>ów</w:t>
      </w:r>
      <w:r w:rsidRPr="00C67924">
        <w:rPr>
          <w:rFonts w:ascii="Arial" w:hAnsi="Arial" w:cs="Arial"/>
          <w:b/>
          <w:sz w:val="20"/>
          <w:u w:val="single"/>
          <w:lang w:val="pl-PL"/>
        </w:rPr>
        <w:t xml:space="preserve"> obrachunkowych </w:t>
      </w:r>
      <w:r w:rsidRPr="00C67924">
        <w:rPr>
          <w:rFonts w:ascii="Arial" w:hAnsi="Arial" w:cs="Arial"/>
          <w:b/>
          <w:sz w:val="20"/>
          <w:lang w:val="pl-PL"/>
        </w:rPr>
        <w:t>d</w:t>
      </w:r>
      <w:r w:rsidR="00C67924" w:rsidRPr="00C67924">
        <w:rPr>
          <w:rFonts w:ascii="Arial" w:hAnsi="Arial" w:cs="Arial"/>
          <w:b/>
          <w:sz w:val="20"/>
          <w:lang w:val="pl-PL"/>
        </w:rPr>
        <w:t>oszło do przejści</w:t>
      </w:r>
      <w:r w:rsidR="00390C96">
        <w:rPr>
          <w:rFonts w:ascii="Arial" w:hAnsi="Arial" w:cs="Arial"/>
          <w:b/>
          <w:sz w:val="20"/>
          <w:lang w:val="pl-PL"/>
        </w:rPr>
        <w:t>a</w:t>
      </w:r>
      <w:r w:rsidR="00C67924" w:rsidRPr="00C67924">
        <w:rPr>
          <w:rFonts w:ascii="Arial" w:hAnsi="Arial" w:cs="Arial"/>
          <w:b/>
          <w:sz w:val="20"/>
          <w:lang w:val="pl-PL"/>
        </w:rPr>
        <w:t xml:space="preserve"> z roku kalendarzowego na rok gospodarczy lub odwrotnie, </w:t>
      </w:r>
      <w:r w:rsidRPr="00C67924">
        <w:rPr>
          <w:rFonts w:ascii="Arial" w:hAnsi="Arial" w:cs="Arial"/>
          <w:sz w:val="20"/>
          <w:lang w:val="pl-PL"/>
        </w:rPr>
        <w:t xml:space="preserve"> </w:t>
      </w:r>
      <w:r w:rsidR="00C67924" w:rsidRPr="00C67924">
        <w:rPr>
          <w:rFonts w:ascii="Arial" w:hAnsi="Arial" w:cs="Arial"/>
          <w:sz w:val="20"/>
          <w:lang w:val="pl-PL"/>
        </w:rPr>
        <w:t xml:space="preserve">proszę poinformować o tym fakcie wpisując okresy obrachunkowe, które zostały zastosowane </w:t>
      </w:r>
      <w:r w:rsidRPr="00C67924">
        <w:rPr>
          <w:rFonts w:ascii="Arial" w:hAnsi="Arial" w:cs="Arial"/>
          <w:i/>
          <w:sz w:val="20"/>
          <w:lang w:val="pl-PL"/>
        </w:rPr>
        <w:t>(n</w:t>
      </w:r>
      <w:r w:rsidR="00C67924" w:rsidRPr="00C67924">
        <w:rPr>
          <w:rFonts w:ascii="Arial" w:hAnsi="Arial" w:cs="Arial"/>
          <w:i/>
          <w:sz w:val="20"/>
          <w:lang w:val="pl-PL"/>
        </w:rPr>
        <w:t>p</w:t>
      </w:r>
      <w:r w:rsidRPr="00C67924">
        <w:rPr>
          <w:rFonts w:ascii="Arial" w:hAnsi="Arial" w:cs="Arial"/>
          <w:i/>
          <w:sz w:val="20"/>
          <w:lang w:val="pl-PL"/>
        </w:rPr>
        <w:t>.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0</w:t>
      </w:r>
      <w:r w:rsidRPr="00C67924">
        <w:rPr>
          <w:rFonts w:ascii="Arial" w:hAnsi="Arial" w:cs="Arial"/>
          <w:i/>
          <w:sz w:val="20"/>
          <w:lang w:val="pl-PL"/>
        </w:rPr>
        <w:t xml:space="preserve"> - 31. 3.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;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 xml:space="preserve"> - 31. 12.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)</w:t>
      </w:r>
      <w:r w:rsidRPr="00C67924">
        <w:rPr>
          <w:rFonts w:ascii="Arial" w:hAnsi="Arial" w:cs="Arial"/>
          <w:sz w:val="20"/>
          <w:lang w:val="pl-PL"/>
        </w:rPr>
        <w:t>:</w:t>
      </w:r>
    </w:p>
    <w:p w14:paraId="3602F9EE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Znakapoznpodarou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Znakapoznpodarou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77777777" w:rsidR="00D57E01" w:rsidRPr="006106C5" w:rsidRDefault="00A5049F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</w:t>
      </w:r>
      <w:r w:rsidR="00D57E01" w:rsidRPr="006106C5">
        <w:rPr>
          <w:rFonts w:ascii="Arial" w:hAnsi="Arial" w:cs="Arial"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lastRenderedPageBreak/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77777777" w:rsidR="00D57E01" w:rsidRPr="00A5049F" w:rsidRDefault="00A5049F" w:rsidP="00A5049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A5049F">
        <w:rPr>
          <w:rFonts w:ascii="Arial" w:hAnsi="Arial" w:cs="Arial"/>
          <w:bCs/>
          <w:sz w:val="20"/>
          <w:lang w:val="pl-PL"/>
        </w:rPr>
        <w:t>w wyniku połączenia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DE1C4C">
        <w:rPr>
          <w:rFonts w:ascii="Arial" w:hAnsi="Arial" w:cs="Arial"/>
          <w:bCs/>
          <w:sz w:val="20"/>
          <w:lang w:val="pl-PL"/>
        </w:rPr>
        <w:t xml:space="preserve">w wyniku </w:t>
      </w:r>
      <w:r w:rsidRPr="00DE1C4C">
        <w:rPr>
          <w:rFonts w:ascii="Arial" w:hAnsi="Arial" w:cs="Arial"/>
          <w:bCs/>
          <w:sz w:val="20"/>
          <w:u w:val="single"/>
          <w:lang w:val="pl-PL"/>
        </w:rPr>
        <w:t>połączenia</w:t>
      </w:r>
      <w:r w:rsidRPr="00DE1C4C">
        <w:rPr>
          <w:rFonts w:ascii="Arial" w:hAnsi="Arial" w:cs="Arial"/>
          <w:bCs/>
          <w:sz w:val="20"/>
          <w:lang w:val="pl-PL"/>
        </w:rPr>
        <w:t xml:space="preserve"> 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Znakapoznpodarou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77777777" w:rsidR="00D57E01" w:rsidRPr="00BD4694" w:rsidRDefault="00BD4694" w:rsidP="00BD469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D4694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21F79968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BD4694">
        <w:rPr>
          <w:rFonts w:ascii="Arial" w:hAnsi="Arial" w:cs="Arial"/>
          <w:bCs/>
          <w:sz w:val="20"/>
          <w:lang w:val="pl-PL"/>
        </w:rPr>
        <w:t>w wyniku podziału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BD4694">
        <w:rPr>
          <w:rFonts w:ascii="Arial" w:hAnsi="Arial" w:cs="Arial"/>
          <w:bCs/>
          <w:sz w:val="20"/>
          <w:lang w:val="pl-PL"/>
        </w:rPr>
        <w:t xml:space="preserve">w wyniku </w:t>
      </w:r>
      <w:r w:rsidRPr="00BD4694">
        <w:rPr>
          <w:rFonts w:ascii="Arial" w:hAnsi="Arial" w:cs="Arial"/>
          <w:bCs/>
          <w:sz w:val="20"/>
          <w:u w:val="single"/>
          <w:lang w:val="pl-PL"/>
        </w:rPr>
        <w:t>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Znakapoznpodarou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77FAA">
        <w:rPr>
          <w:rFonts w:ascii="Arial" w:hAnsi="Arial" w:cs="Arial"/>
          <w:b/>
          <w:bCs/>
          <w:sz w:val="20"/>
          <w:lang w:val="pl-PL"/>
        </w:rPr>
      </w:r>
      <w:r w:rsidR="00077FAA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C7260F" w:rsidRDefault="00C7260F" w:rsidP="00C7260F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77777777" w:rsidR="00D57E01" w:rsidRPr="00A012A6" w:rsidRDefault="00A012A6" w:rsidP="00A012A6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danych 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………………………………………………………………………….....,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6811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D93F" w14:textId="77777777" w:rsidR="008D27FC" w:rsidRDefault="008D27FC" w:rsidP="00D57E01">
      <w:r>
        <w:separator/>
      </w:r>
    </w:p>
  </w:endnote>
  <w:endnote w:type="continuationSeparator" w:id="0">
    <w:p w14:paraId="0799F871" w14:textId="77777777" w:rsidR="008D27FC" w:rsidRDefault="008D27FC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FCB5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4379C72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1F55" w14:textId="77777777" w:rsidR="00A732BC" w:rsidRDefault="00A732BC" w:rsidP="006811D6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6683B" w14:textId="77777777" w:rsidR="008D27FC" w:rsidRDefault="008D27FC" w:rsidP="00D57E01">
      <w:r>
        <w:separator/>
      </w:r>
    </w:p>
  </w:footnote>
  <w:footnote w:type="continuationSeparator" w:id="0">
    <w:p w14:paraId="228321CB" w14:textId="77777777" w:rsidR="008D27FC" w:rsidRDefault="008D27FC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de 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61 ustawy nr 125/2008 Sb.</w:t>
      </w:r>
    </w:p>
  </w:footnote>
  <w:footnote w:id="5">
    <w:p w14:paraId="793D455B" w14:textId="77777777" w:rsidR="00BD4694" w:rsidRDefault="00BD4694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243 ustawy nr 125/2008 Sb.</w:t>
      </w:r>
    </w:p>
  </w:footnote>
  <w:footnote w:id="6">
    <w:p w14:paraId="3E9AA128" w14:textId="77777777" w:rsidR="00C7260F" w:rsidRDefault="00C7260F" w:rsidP="00C72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na podstawie przejętych czynności nie byłoby możliwe podzielenie wcześniej udzielonego 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wsparcie dzieli się stosunkowo zgodnie z wartością kapitału własnego nowych przedsiębiorstw na dzień obowiązywania podziału (patrz art. 3 ust. 9 rozporządzenia nr 1407/2013, nr 1408/2013 i nr 717/2014).</w:t>
      </w:r>
    </w:p>
  </w:footnote>
  <w:footnote w:id="7">
    <w:p w14:paraId="4D255811" w14:textId="77777777" w:rsidR="00A012A6" w:rsidRPr="00EE73B8" w:rsidRDefault="00A012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9520" w14:textId="3808FE0D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63525DE6" wp14:editId="69E91C0A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EE5A385" wp14:editId="3ABEF0C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E92375" id="Volný tvar: obrazec 1" o:spid="_x0000_s1026" style="position:absolute;margin-left:598.2pt;margin-top:215.3pt;width:0;height:41.2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4A278C09" wp14:editId="6A34004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AF7090" id="Volný tvar: obrazec 2" o:spid="_x0000_s1026" style="position:absolute;margin-left:598.2pt;margin-top:215.3pt;width:0;height:41.2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077FAA">
      <w:rPr>
        <w:rFonts w:ascii="Calibri" w:hAnsi="Calibri" w:cs="Calibri"/>
        <w:sz w:val="16"/>
        <w:szCs w:val="16"/>
        <w:lang w:val="pl-PL"/>
      </w:rPr>
      <w:t>2</w:t>
    </w:r>
    <w:r w:rsidRPr="000B7DDC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077FAA">
      <w:rPr>
        <w:rFonts w:ascii="Calibri" w:hAnsi="Calibri" w:cs="Calibri"/>
        <w:sz w:val="16"/>
        <w:szCs w:val="16"/>
        <w:lang w:val="pl-PL"/>
      </w:rPr>
      <w:t>2</w:t>
    </w:r>
  </w:p>
  <w:p w14:paraId="7703AEB5" w14:textId="726A2910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50E0437" w14:textId="77777777" w:rsidR="006811D6" w:rsidRDefault="00681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1363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0959D1E0" w14:textId="77777777" w:rsidR="00DA334D" w:rsidRPr="00DA334D" w:rsidRDefault="00DA334D" w:rsidP="00DA334D">
    <w:pPr>
      <w:pStyle w:val="Zhlav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570530">
    <w:abstractNumId w:val="1"/>
  </w:num>
  <w:num w:numId="2" w16cid:durableId="1325743175">
    <w:abstractNumId w:val="0"/>
  </w:num>
  <w:num w:numId="3" w16cid:durableId="1518810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77FAA"/>
    <w:rsid w:val="000A1684"/>
    <w:rsid w:val="000B5782"/>
    <w:rsid w:val="000D026A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C1E80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E5455"/>
    <w:rsid w:val="004F6FD7"/>
    <w:rsid w:val="00501D79"/>
    <w:rsid w:val="00516BCB"/>
    <w:rsid w:val="00520A5C"/>
    <w:rsid w:val="00535D6B"/>
    <w:rsid w:val="00543373"/>
    <w:rsid w:val="00547D86"/>
    <w:rsid w:val="00572AB9"/>
    <w:rsid w:val="00576962"/>
    <w:rsid w:val="005C5A1C"/>
    <w:rsid w:val="005F2CCF"/>
    <w:rsid w:val="005F4821"/>
    <w:rsid w:val="00605F4A"/>
    <w:rsid w:val="006253B0"/>
    <w:rsid w:val="006811D6"/>
    <w:rsid w:val="00693063"/>
    <w:rsid w:val="006B1D7D"/>
    <w:rsid w:val="006D1FA3"/>
    <w:rsid w:val="006E199D"/>
    <w:rsid w:val="00712E40"/>
    <w:rsid w:val="0074247B"/>
    <w:rsid w:val="007434E1"/>
    <w:rsid w:val="00756E25"/>
    <w:rsid w:val="00770783"/>
    <w:rsid w:val="00780E17"/>
    <w:rsid w:val="007A1FD0"/>
    <w:rsid w:val="007A5549"/>
    <w:rsid w:val="007B6847"/>
    <w:rsid w:val="007C1984"/>
    <w:rsid w:val="00807677"/>
    <w:rsid w:val="00830DC4"/>
    <w:rsid w:val="00845619"/>
    <w:rsid w:val="008564AB"/>
    <w:rsid w:val="008738E7"/>
    <w:rsid w:val="008740AA"/>
    <w:rsid w:val="00883FE8"/>
    <w:rsid w:val="00893DB3"/>
    <w:rsid w:val="00897346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496A"/>
    <w:rsid w:val="00A012A6"/>
    <w:rsid w:val="00A04E58"/>
    <w:rsid w:val="00A322FE"/>
    <w:rsid w:val="00A5049F"/>
    <w:rsid w:val="00A732BC"/>
    <w:rsid w:val="00A844EA"/>
    <w:rsid w:val="00AB6FCB"/>
    <w:rsid w:val="00AD247D"/>
    <w:rsid w:val="00AD6F0A"/>
    <w:rsid w:val="00AF0D6E"/>
    <w:rsid w:val="00AF6F49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329A3"/>
    <w:rsid w:val="00C364F2"/>
    <w:rsid w:val="00C67924"/>
    <w:rsid w:val="00C7260F"/>
    <w:rsid w:val="00C72E19"/>
    <w:rsid w:val="00CA42E4"/>
    <w:rsid w:val="00CA7444"/>
    <w:rsid w:val="00CC0BC5"/>
    <w:rsid w:val="00D26F9E"/>
    <w:rsid w:val="00D43099"/>
    <w:rsid w:val="00D54906"/>
    <w:rsid w:val="00D57E01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12A3C-8209-45DB-965E-F5760140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4</cp:revision>
  <dcterms:created xsi:type="dcterms:W3CDTF">2022-12-15T13:44:00Z</dcterms:created>
  <dcterms:modified xsi:type="dcterms:W3CDTF">2023-06-26T09:10:00Z</dcterms:modified>
</cp:coreProperties>
</file>